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87" w:tblpY="-102"/>
        <w:tblW w:w="11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40"/>
        <w:gridCol w:w="2970"/>
        <w:gridCol w:w="5040"/>
        <w:gridCol w:w="2790"/>
      </w:tblGrid>
      <w:tr w:rsidR="00FD63B9" w:rsidRPr="00033F60" w:rsidTr="00FD63B9">
        <w:tc>
          <w:tcPr>
            <w:tcW w:w="3510" w:type="dxa"/>
            <w:gridSpan w:val="2"/>
            <w:shd w:val="clear" w:color="auto" w:fill="E0E0E0"/>
            <w:vAlign w:val="center"/>
          </w:tcPr>
          <w:p w:rsidR="00FD63B9" w:rsidRPr="00FE37E5" w:rsidRDefault="00FD63B9" w:rsidP="00FD63B9">
            <w:pPr>
              <w:rPr>
                <w:rFonts w:ascii="Calibri" w:hAnsi="Calibri" w:cs="Arial"/>
                <w:sz w:val="22"/>
                <w:szCs w:val="22"/>
              </w:rPr>
            </w:pPr>
            <w:r w:rsidRPr="00FE37E5">
              <w:rPr>
                <w:rFonts w:ascii="Calibri" w:hAnsi="Calibri" w:cs="Arial"/>
                <w:b/>
                <w:sz w:val="22"/>
                <w:szCs w:val="22"/>
              </w:rPr>
              <w:t>Title</w:t>
            </w:r>
            <w:r w:rsidRPr="00FE37E5">
              <w:rPr>
                <w:rFonts w:ascii="Calibri" w:hAnsi="Calibri" w:cs="Arial"/>
                <w:sz w:val="22"/>
                <w:szCs w:val="22"/>
              </w:rPr>
              <w:t>: Message 17 – Constructive Struggling</w:t>
            </w:r>
          </w:p>
        </w:tc>
        <w:tc>
          <w:tcPr>
            <w:tcW w:w="7830" w:type="dxa"/>
            <w:gridSpan w:val="2"/>
            <w:shd w:val="clear" w:color="auto" w:fill="E0E0E0"/>
            <w:vAlign w:val="center"/>
          </w:tcPr>
          <w:p w:rsidR="00FD63B9" w:rsidRPr="00FE37E5" w:rsidRDefault="00FD63B9" w:rsidP="00FD63B9">
            <w:pPr>
              <w:rPr>
                <w:rFonts w:ascii="Calibri" w:hAnsi="Calibri" w:cs="Arial"/>
                <w:sz w:val="22"/>
                <w:szCs w:val="22"/>
              </w:rPr>
            </w:pPr>
            <w:r w:rsidRPr="00FE37E5">
              <w:rPr>
                <w:rFonts w:ascii="Calibri" w:hAnsi="Calibri" w:cs="Arial"/>
                <w:b/>
                <w:sz w:val="22"/>
                <w:szCs w:val="22"/>
              </w:rPr>
              <w:t>Date</w:t>
            </w:r>
            <w:r w:rsidRPr="00FE37E5">
              <w:rPr>
                <w:rFonts w:ascii="Calibri" w:hAnsi="Calibri" w:cs="Arial"/>
                <w:sz w:val="22"/>
                <w:szCs w:val="22"/>
              </w:rPr>
              <w:t>: 10/24/13</w:t>
            </w:r>
          </w:p>
        </w:tc>
      </w:tr>
      <w:tr w:rsidR="00FD63B9" w:rsidRPr="00033F60" w:rsidTr="00FD63B9">
        <w:tc>
          <w:tcPr>
            <w:tcW w:w="3510" w:type="dxa"/>
            <w:gridSpan w:val="2"/>
            <w:shd w:val="clear" w:color="auto" w:fill="E0E0E0"/>
            <w:vAlign w:val="center"/>
          </w:tcPr>
          <w:p w:rsidR="00FD63B9" w:rsidRPr="00FE37E5" w:rsidRDefault="00FD63B9" w:rsidP="00FD63B9">
            <w:pPr>
              <w:rPr>
                <w:rFonts w:ascii="Calibri" w:hAnsi="Calibri" w:cs="Arial"/>
                <w:b/>
                <w:sz w:val="22"/>
                <w:szCs w:val="22"/>
              </w:rPr>
            </w:pPr>
            <w:r w:rsidRPr="00FE37E5">
              <w:rPr>
                <w:rFonts w:ascii="Calibri" w:hAnsi="Calibri" w:cs="Arial"/>
                <w:b/>
                <w:sz w:val="22"/>
                <w:szCs w:val="22"/>
              </w:rPr>
              <w:t>Presenter(s): Amanda Graybill</w:t>
            </w:r>
          </w:p>
        </w:tc>
        <w:tc>
          <w:tcPr>
            <w:tcW w:w="7830" w:type="dxa"/>
            <w:gridSpan w:val="2"/>
            <w:shd w:val="clear" w:color="auto" w:fill="E0E0E0"/>
            <w:vAlign w:val="center"/>
          </w:tcPr>
          <w:p w:rsidR="00FD63B9" w:rsidRPr="00FE37E5" w:rsidRDefault="00FD63B9" w:rsidP="00FD63B9">
            <w:pPr>
              <w:rPr>
                <w:rFonts w:ascii="Calibri" w:hAnsi="Calibri" w:cs="Arial"/>
                <w:b/>
                <w:sz w:val="22"/>
                <w:szCs w:val="22"/>
              </w:rPr>
            </w:pPr>
            <w:r w:rsidRPr="00FE37E5">
              <w:rPr>
                <w:rFonts w:ascii="Calibri" w:hAnsi="Calibri" w:cs="Arial"/>
                <w:b/>
                <w:sz w:val="22"/>
                <w:szCs w:val="22"/>
              </w:rPr>
              <w:t>Audience: Coaches and Deans</w:t>
            </w:r>
          </w:p>
        </w:tc>
      </w:tr>
      <w:tr w:rsidR="00FD63B9" w:rsidRPr="00033F60" w:rsidTr="00FD63B9">
        <w:tc>
          <w:tcPr>
            <w:tcW w:w="3510" w:type="dxa"/>
            <w:gridSpan w:val="2"/>
          </w:tcPr>
          <w:p w:rsidR="00FD63B9" w:rsidRDefault="00FD63B9" w:rsidP="00FD63B9">
            <w:pPr>
              <w:rPr>
                <w:rFonts w:ascii="Calibri" w:hAnsi="Calibri" w:cs="Arial"/>
                <w:sz w:val="18"/>
                <w:szCs w:val="18"/>
              </w:rPr>
            </w:pPr>
            <w:r w:rsidRPr="00DC7177">
              <w:rPr>
                <w:rFonts w:ascii="Calibri" w:hAnsi="Calibri" w:cs="Arial"/>
                <w:b/>
                <w:sz w:val="18"/>
                <w:szCs w:val="18"/>
              </w:rPr>
              <w:t>Learning Goals:</w:t>
            </w:r>
          </w:p>
          <w:p w:rsidR="00FD63B9" w:rsidRPr="00DC7177" w:rsidRDefault="00FD63B9" w:rsidP="00FD63B9">
            <w:pPr>
              <w:rPr>
                <w:rFonts w:ascii="Calibri" w:hAnsi="Calibri" w:cs="Arial"/>
                <w:sz w:val="18"/>
                <w:szCs w:val="18"/>
              </w:rPr>
            </w:pPr>
            <w:r>
              <w:rPr>
                <w:rFonts w:ascii="Calibri" w:hAnsi="Calibri" w:cs="Arial"/>
                <w:sz w:val="18"/>
                <w:szCs w:val="18"/>
              </w:rPr>
              <w:t xml:space="preserve">Participants will understand the meaning of “constructive struggling” and determine the teacher and student behaviors that build and exemplify perseverance (SMP #1). </w:t>
            </w:r>
          </w:p>
        </w:tc>
        <w:tc>
          <w:tcPr>
            <w:tcW w:w="7830" w:type="dxa"/>
            <w:gridSpan w:val="2"/>
          </w:tcPr>
          <w:p w:rsidR="00FD63B9" w:rsidRDefault="00FD63B9" w:rsidP="00FD63B9">
            <w:pPr>
              <w:rPr>
                <w:rFonts w:ascii="Calibri" w:hAnsi="Calibri" w:cs="Arial"/>
                <w:b/>
                <w:sz w:val="18"/>
                <w:szCs w:val="18"/>
              </w:rPr>
            </w:pPr>
            <w:r>
              <w:rPr>
                <w:rFonts w:ascii="Calibri" w:hAnsi="Calibri" w:cs="Arial"/>
                <w:b/>
                <w:sz w:val="18"/>
                <w:szCs w:val="18"/>
              </w:rPr>
              <w:fldChar w:fldCharType="begin"/>
            </w:r>
            <w:r>
              <w:rPr>
                <w:rFonts w:ascii="Calibri" w:hAnsi="Calibri" w:cs="Arial"/>
                <w:b/>
                <w:sz w:val="18"/>
                <w:szCs w:val="18"/>
              </w:rPr>
              <w:instrText xml:space="preserve"> MACROBUTTON  CheckBoxFormField </w:instrText>
            </w:r>
            <w:r>
              <w:rPr>
                <w:rFonts w:ascii="Calibri" w:hAnsi="Calibri" w:cs="Arial"/>
                <w:b/>
                <w:sz w:val="18"/>
                <w:szCs w:val="18"/>
              </w:rPr>
              <w:fldChar w:fldCharType="end"/>
            </w:r>
            <w:r>
              <w:rPr>
                <w:rFonts w:ascii="Calibri" w:hAnsi="Calibri" w:cs="Arial"/>
                <w:b/>
                <w:sz w:val="18"/>
                <w:szCs w:val="18"/>
              </w:rPr>
              <w:fldChar w:fldCharType="begin"/>
            </w:r>
            <w:r>
              <w:rPr>
                <w:rFonts w:ascii="Calibri" w:hAnsi="Calibri" w:cs="Arial"/>
                <w:b/>
                <w:sz w:val="18"/>
                <w:szCs w:val="18"/>
              </w:rPr>
              <w:instrText xml:space="preserve"> MACROBUTTON  CheckBoxFormField </w:instrText>
            </w:r>
            <w:r>
              <w:rPr>
                <w:rFonts w:ascii="Calibri" w:hAnsi="Calibri" w:cs="Arial"/>
                <w:b/>
                <w:sz w:val="18"/>
                <w:szCs w:val="18"/>
              </w:rPr>
              <w:fldChar w:fldCharType="end"/>
            </w:r>
            <w:r>
              <w:rPr>
                <w:rFonts w:ascii="Calibri" w:hAnsi="Calibri" w:cs="Arial"/>
                <w:b/>
                <w:sz w:val="18"/>
                <w:szCs w:val="18"/>
              </w:rPr>
              <w:t xml:space="preserve"> </w:t>
            </w:r>
            <w:r>
              <w:rPr>
                <w:rFonts w:ascii="Calibri" w:hAnsi="Calibri" w:cs="Arial"/>
                <w:b/>
                <w:sz w:val="18"/>
                <w:szCs w:val="18"/>
              </w:rPr>
              <w:fldChar w:fldCharType="begin">
                <w:ffData>
                  <w:name w:val="Check1"/>
                  <w:enabled/>
                  <w:calcOnExit w:val="0"/>
                  <w:checkBox>
                    <w:sizeAuto/>
                    <w:default w:val="1"/>
                  </w:checkBox>
                </w:ffData>
              </w:fldChar>
            </w:r>
            <w:bookmarkStart w:id="0" w:name="Check1"/>
            <w:r>
              <w:rPr>
                <w:rFonts w:ascii="Calibri" w:hAnsi="Calibri" w:cs="Arial"/>
                <w:b/>
                <w:sz w:val="18"/>
                <w:szCs w:val="18"/>
              </w:rPr>
              <w:instrText xml:space="preserve"> FORMCHECKBOX </w:instrText>
            </w:r>
            <w:r>
              <w:rPr>
                <w:rFonts w:ascii="Calibri" w:hAnsi="Calibri" w:cs="Arial"/>
                <w:b/>
                <w:sz w:val="18"/>
                <w:szCs w:val="18"/>
              </w:rPr>
            </w:r>
            <w:r>
              <w:rPr>
                <w:rFonts w:ascii="Calibri" w:hAnsi="Calibri" w:cs="Arial"/>
                <w:b/>
                <w:sz w:val="18"/>
                <w:szCs w:val="18"/>
              </w:rPr>
              <w:fldChar w:fldCharType="separate"/>
            </w:r>
            <w:r>
              <w:rPr>
                <w:rFonts w:ascii="Calibri" w:hAnsi="Calibri" w:cs="Arial"/>
                <w:b/>
                <w:sz w:val="18"/>
                <w:szCs w:val="18"/>
              </w:rPr>
              <w:fldChar w:fldCharType="end"/>
            </w:r>
            <w:bookmarkEnd w:id="0"/>
            <w:r>
              <w:rPr>
                <w:rFonts w:ascii="Calibri" w:hAnsi="Calibri" w:cs="Arial"/>
                <w:b/>
                <w:sz w:val="18"/>
                <w:szCs w:val="18"/>
              </w:rPr>
              <w:t xml:space="preserve"> District Focus: Math Core Standards and Standards for Mathematical Practice</w:t>
            </w:r>
          </w:p>
          <w:p w:rsidR="00FD63B9" w:rsidRDefault="00FD63B9" w:rsidP="00FD63B9">
            <w:pPr>
              <w:rPr>
                <w:rFonts w:ascii="Calibri" w:hAnsi="Calibri" w:cs="Arial"/>
                <w:b/>
                <w:sz w:val="18"/>
                <w:szCs w:val="18"/>
              </w:rPr>
            </w:pPr>
            <w:r>
              <w:rPr>
                <w:rFonts w:ascii="Calibri" w:hAnsi="Calibri" w:cs="Arial"/>
                <w:b/>
                <w:sz w:val="18"/>
                <w:szCs w:val="18"/>
              </w:rPr>
              <w:t xml:space="preserve"> </w:t>
            </w:r>
            <w:r>
              <w:rPr>
                <w:rFonts w:ascii="Calibri" w:hAnsi="Calibri" w:cs="Arial"/>
                <w:b/>
                <w:sz w:val="18"/>
                <w:szCs w:val="18"/>
              </w:rPr>
              <w:fldChar w:fldCharType="begin">
                <w:ffData>
                  <w:name w:val="Check2"/>
                  <w:enabled/>
                  <w:calcOnExit w:val="0"/>
                  <w:checkBox>
                    <w:sizeAuto/>
                    <w:default w:val="0"/>
                  </w:checkBox>
                </w:ffData>
              </w:fldChar>
            </w:r>
            <w:bookmarkStart w:id="1" w:name="Check2"/>
            <w:r>
              <w:rPr>
                <w:rFonts w:ascii="Calibri" w:hAnsi="Calibri" w:cs="Arial"/>
                <w:b/>
                <w:sz w:val="18"/>
                <w:szCs w:val="18"/>
              </w:rPr>
              <w:instrText xml:space="preserve"> FORMCHECKBOX </w:instrText>
            </w:r>
            <w:r>
              <w:rPr>
                <w:rFonts w:ascii="Calibri" w:hAnsi="Calibri" w:cs="Arial"/>
                <w:b/>
                <w:sz w:val="18"/>
                <w:szCs w:val="18"/>
              </w:rPr>
            </w:r>
            <w:r>
              <w:rPr>
                <w:rFonts w:ascii="Calibri" w:hAnsi="Calibri" w:cs="Arial"/>
                <w:b/>
                <w:sz w:val="18"/>
                <w:szCs w:val="18"/>
              </w:rPr>
              <w:fldChar w:fldCharType="separate"/>
            </w:r>
            <w:r>
              <w:rPr>
                <w:rFonts w:ascii="Calibri" w:hAnsi="Calibri" w:cs="Arial"/>
                <w:b/>
                <w:sz w:val="18"/>
                <w:szCs w:val="18"/>
              </w:rPr>
              <w:fldChar w:fldCharType="end"/>
            </w:r>
            <w:bookmarkEnd w:id="1"/>
            <w:r>
              <w:rPr>
                <w:rFonts w:ascii="Calibri" w:hAnsi="Calibri" w:cs="Arial"/>
                <w:b/>
                <w:sz w:val="18"/>
                <w:szCs w:val="18"/>
              </w:rPr>
              <w:t xml:space="preserve"> School Focus: </w:t>
            </w:r>
          </w:p>
          <w:p w:rsidR="00FD63B9" w:rsidRDefault="00FD63B9" w:rsidP="00FD63B9">
            <w:pPr>
              <w:rPr>
                <w:rFonts w:ascii="Calibri" w:hAnsi="Calibri" w:cs="Arial"/>
                <w:b/>
                <w:sz w:val="18"/>
                <w:szCs w:val="18"/>
              </w:rPr>
            </w:pPr>
          </w:p>
          <w:p w:rsidR="00FD63B9" w:rsidRPr="00DC7177" w:rsidRDefault="00FD63B9" w:rsidP="00FD63B9">
            <w:pPr>
              <w:rPr>
                <w:rFonts w:ascii="Calibri" w:hAnsi="Calibri" w:cs="Arial"/>
                <w:b/>
                <w:sz w:val="18"/>
                <w:szCs w:val="18"/>
              </w:rPr>
            </w:pPr>
            <w:r>
              <w:rPr>
                <w:rFonts w:ascii="Calibri" w:hAnsi="Calibri" w:cs="Arial"/>
                <w:b/>
                <w:sz w:val="18"/>
                <w:szCs w:val="18"/>
              </w:rPr>
              <w:t>Marzano Strategies</w:t>
            </w:r>
          </w:p>
          <w:bookmarkStart w:id="2" w:name="Check3"/>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3"/>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bookmarkEnd w:id="2"/>
            <w:r w:rsidRPr="00FE37E5">
              <w:rPr>
                <w:rFonts w:ascii="Calibri" w:hAnsi="Calibri" w:cs="Arial"/>
                <w:sz w:val="16"/>
                <w:szCs w:val="16"/>
              </w:rPr>
              <w:t>DQ1: Communicating Learning Goals and Feedback</w:t>
            </w:r>
          </w:p>
          <w:bookmarkStart w:id="3" w:name="Check4"/>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4"/>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bookmarkEnd w:id="3"/>
            <w:r w:rsidRPr="00FE37E5">
              <w:rPr>
                <w:rFonts w:ascii="Calibri" w:hAnsi="Calibri" w:cs="Arial"/>
                <w:sz w:val="16"/>
                <w:szCs w:val="16"/>
              </w:rPr>
              <w:t>DQ2: Helping Students Interact with New Knowledge</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5"/>
                  <w:enabled/>
                  <w:calcOnExit w:val="0"/>
                  <w:checkBox>
                    <w:sizeAuto/>
                    <w:default w:val="0"/>
                  </w:checkBox>
                </w:ffData>
              </w:fldChar>
            </w:r>
            <w:bookmarkStart w:id="4" w:name="Check5"/>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bookmarkEnd w:id="4"/>
            <w:r w:rsidRPr="00FE37E5">
              <w:rPr>
                <w:rFonts w:ascii="Calibri" w:hAnsi="Calibri" w:cs="Arial"/>
                <w:sz w:val="16"/>
                <w:szCs w:val="16"/>
              </w:rPr>
              <w:t>DQ3: Helping Students Practice and Deepen New Knowledge</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6"/>
                  <w:enabled/>
                  <w:calcOnExit w:val="0"/>
                  <w:checkBox>
                    <w:sizeAuto/>
                    <w:default w:val="1"/>
                  </w:checkBox>
                </w:ffData>
              </w:fldChar>
            </w:r>
            <w:bookmarkStart w:id="5" w:name="Check6"/>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bookmarkEnd w:id="5"/>
            <w:r w:rsidRPr="00FE37E5">
              <w:rPr>
                <w:rFonts w:ascii="Calibri" w:hAnsi="Calibri" w:cs="Arial"/>
                <w:sz w:val="16"/>
                <w:szCs w:val="16"/>
              </w:rPr>
              <w:t>DQ4: Helping Students Generate and Test Hypotheses</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3"/>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DQ5: Engaging Students</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4"/>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DQ6: Establishing Rules and Procedures</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5"/>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DQ7: Recognizing Adherence to Rules and Procedures</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6"/>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DQ8: Establishing and Maintaining Effective Relationships</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3"/>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DQ9: Communicating High Expectations for All Students</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
                  <w:enabled/>
                  <w:calcOnExit w:val="0"/>
                  <w:checkBox>
                    <w:sizeAuto/>
                    <w:default w:val="1"/>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 xml:space="preserve">Domain 2: Planning and Preparing </w:t>
            </w:r>
          </w:p>
          <w:p w:rsidR="00FD63B9" w:rsidRPr="00FE37E5" w:rsidRDefault="00FD63B9" w:rsidP="00FD63B9">
            <w:pPr>
              <w:rPr>
                <w:rFonts w:ascii="Calibri" w:hAnsi="Calibri" w:cs="Arial"/>
                <w:sz w:val="16"/>
                <w:szCs w:val="16"/>
              </w:rPr>
            </w:pPr>
            <w:r w:rsidRPr="00FE37E5">
              <w:rPr>
                <w:rFonts w:ascii="Calibri" w:hAnsi="Calibri" w:cs="Arial"/>
                <w:sz w:val="16"/>
                <w:szCs w:val="16"/>
              </w:rPr>
              <w:fldChar w:fldCharType="begin">
                <w:ffData>
                  <w:name w:val="Check5"/>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 xml:space="preserve">Domain 3: Reflecting on Teaching </w:t>
            </w:r>
          </w:p>
          <w:p w:rsidR="00FD63B9" w:rsidRPr="00DC7177" w:rsidRDefault="00FD63B9" w:rsidP="00FD63B9">
            <w:pPr>
              <w:rPr>
                <w:rFonts w:ascii="Calibri" w:hAnsi="Calibri" w:cs="Arial"/>
                <w:sz w:val="18"/>
                <w:szCs w:val="18"/>
              </w:rPr>
            </w:pPr>
            <w:r w:rsidRPr="00FE37E5">
              <w:rPr>
                <w:rFonts w:ascii="Calibri" w:hAnsi="Calibri" w:cs="Arial"/>
                <w:sz w:val="16"/>
                <w:szCs w:val="16"/>
              </w:rPr>
              <w:fldChar w:fldCharType="begin">
                <w:ffData>
                  <w:name w:val="Check6"/>
                  <w:enabled/>
                  <w:calcOnExit w:val="0"/>
                  <w:checkBox>
                    <w:sizeAuto/>
                    <w:default w:val="0"/>
                  </w:checkBox>
                </w:ffData>
              </w:fldChar>
            </w:r>
            <w:r w:rsidRPr="00FE37E5">
              <w:rPr>
                <w:rFonts w:ascii="Calibri" w:hAnsi="Calibri" w:cs="Arial"/>
                <w:sz w:val="16"/>
                <w:szCs w:val="16"/>
              </w:rPr>
              <w:instrText xml:space="preserve"> FORMCHECKBOX </w:instrText>
            </w:r>
            <w:r>
              <w:rPr>
                <w:rFonts w:ascii="Calibri" w:hAnsi="Calibri" w:cs="Arial"/>
                <w:sz w:val="16"/>
                <w:szCs w:val="16"/>
              </w:rPr>
            </w:r>
            <w:r>
              <w:rPr>
                <w:rFonts w:ascii="Calibri" w:hAnsi="Calibri" w:cs="Arial"/>
                <w:sz w:val="16"/>
                <w:szCs w:val="16"/>
              </w:rPr>
              <w:fldChar w:fldCharType="separate"/>
            </w:r>
            <w:r w:rsidRPr="00FE37E5">
              <w:rPr>
                <w:rFonts w:ascii="Calibri" w:hAnsi="Calibri" w:cs="Arial"/>
                <w:sz w:val="16"/>
                <w:szCs w:val="16"/>
              </w:rPr>
              <w:fldChar w:fldCharType="end"/>
            </w:r>
            <w:r w:rsidRPr="00FE37E5">
              <w:rPr>
                <w:rFonts w:ascii="Calibri" w:hAnsi="Calibri" w:cs="Arial"/>
                <w:sz w:val="16"/>
                <w:szCs w:val="16"/>
              </w:rPr>
              <w:t>Domain 4: Collegiality and Professionalism</w:t>
            </w:r>
          </w:p>
        </w:tc>
      </w:tr>
      <w:tr w:rsidR="00FD63B9" w:rsidRPr="00033F60" w:rsidTr="00FD63B9">
        <w:trPr>
          <w:trHeight w:val="1002"/>
        </w:trPr>
        <w:tc>
          <w:tcPr>
            <w:tcW w:w="3510" w:type="dxa"/>
            <w:gridSpan w:val="2"/>
          </w:tcPr>
          <w:p w:rsidR="00FD63B9" w:rsidRDefault="00FD63B9" w:rsidP="00FD63B9">
            <w:pPr>
              <w:rPr>
                <w:rFonts w:ascii="Calibri" w:hAnsi="Calibri" w:cs="Arial"/>
                <w:sz w:val="18"/>
                <w:szCs w:val="18"/>
              </w:rPr>
            </w:pPr>
            <w:r>
              <w:rPr>
                <w:rFonts w:ascii="Calibri" w:hAnsi="Calibri" w:cs="Arial"/>
                <w:b/>
                <w:sz w:val="18"/>
                <w:szCs w:val="18"/>
              </w:rPr>
              <w:t>Act 48 Goals:</w:t>
            </w:r>
            <w:r w:rsidRPr="00DC7177">
              <w:rPr>
                <w:rFonts w:ascii="Calibri" w:hAnsi="Calibri" w:cs="Arial"/>
                <w:b/>
                <w:sz w:val="18"/>
                <w:szCs w:val="18"/>
              </w:rPr>
              <w:t xml:space="preserve"> </w:t>
            </w:r>
            <w:r w:rsidRPr="00DC7177">
              <w:rPr>
                <w:rFonts w:ascii="Calibri" w:hAnsi="Calibri" w:cs="Arial"/>
                <w:sz w:val="18"/>
                <w:szCs w:val="18"/>
              </w:rPr>
              <w:t xml:space="preserve"> </w:t>
            </w:r>
          </w:p>
          <w:p w:rsidR="00FD63B9" w:rsidRDefault="00FD63B9" w:rsidP="00FD63B9">
            <w:pPr>
              <w:rPr>
                <w:rFonts w:ascii="Calibri" w:hAnsi="Calibri" w:cs="Arial"/>
                <w:sz w:val="18"/>
                <w:szCs w:val="18"/>
              </w:rPr>
            </w:pPr>
            <w:r>
              <w:rPr>
                <w:rFonts w:ascii="Calibri" w:hAnsi="Calibri" w:cs="Arial"/>
                <w:sz w:val="18"/>
                <w:szCs w:val="18"/>
              </w:rPr>
              <w:t>3A. Content Knowledge in Core Areas</w:t>
            </w:r>
          </w:p>
          <w:p w:rsidR="00FD63B9" w:rsidRDefault="00FD63B9" w:rsidP="00FD63B9">
            <w:pPr>
              <w:rPr>
                <w:rFonts w:ascii="Calibri" w:hAnsi="Calibri" w:cs="Arial"/>
                <w:sz w:val="18"/>
                <w:szCs w:val="18"/>
              </w:rPr>
            </w:pPr>
            <w:r>
              <w:rPr>
                <w:rFonts w:ascii="Calibri" w:hAnsi="Calibri" w:cs="Arial"/>
                <w:sz w:val="18"/>
                <w:szCs w:val="18"/>
              </w:rPr>
              <w:t>3C. Focus on Problem Solving</w:t>
            </w:r>
          </w:p>
          <w:p w:rsidR="00FD63B9" w:rsidRPr="00230294" w:rsidRDefault="00FD63B9" w:rsidP="00FD63B9">
            <w:pPr>
              <w:rPr>
                <w:rFonts w:ascii="Calibri" w:hAnsi="Calibri" w:cs="Arial"/>
                <w:sz w:val="18"/>
                <w:szCs w:val="18"/>
              </w:rPr>
            </w:pPr>
            <w:r>
              <w:rPr>
                <w:rFonts w:ascii="Calibri" w:hAnsi="Calibri" w:cs="Arial"/>
                <w:sz w:val="18"/>
                <w:szCs w:val="18"/>
              </w:rPr>
              <w:t>3D. Focus on Math Skills and Concepts</w:t>
            </w:r>
          </w:p>
        </w:tc>
        <w:tc>
          <w:tcPr>
            <w:tcW w:w="5040" w:type="dxa"/>
          </w:tcPr>
          <w:p w:rsidR="00FD63B9" w:rsidRPr="00DC7177" w:rsidRDefault="00FD63B9" w:rsidP="00FD63B9">
            <w:pPr>
              <w:rPr>
                <w:rFonts w:ascii="Calibri" w:hAnsi="Calibri" w:cs="Arial"/>
                <w:b/>
                <w:sz w:val="18"/>
                <w:szCs w:val="18"/>
              </w:rPr>
            </w:pPr>
            <w:r>
              <w:rPr>
                <w:rFonts w:ascii="Calibri" w:hAnsi="Calibri" w:cs="Arial"/>
                <w:b/>
                <w:sz w:val="18"/>
                <w:szCs w:val="18"/>
              </w:rPr>
              <w:t>Theory of Action Goal(s)</w:t>
            </w:r>
            <w:r w:rsidRPr="00DC7177">
              <w:rPr>
                <w:rFonts w:ascii="Calibri" w:hAnsi="Calibri" w:cs="Arial"/>
                <w:b/>
                <w:sz w:val="18"/>
                <w:szCs w:val="18"/>
              </w:rPr>
              <w:t>:</w:t>
            </w:r>
          </w:p>
          <w:bookmarkStart w:id="6" w:name="Check7"/>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Check7"/>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bookmarkEnd w:id="6"/>
            <w:r>
              <w:rPr>
                <w:rFonts w:ascii="Calibri" w:hAnsi="Calibri" w:cs="Arial"/>
                <w:sz w:val="18"/>
                <w:szCs w:val="18"/>
              </w:rPr>
              <w:t xml:space="preserve"> Graduation </w:t>
            </w:r>
          </w:p>
          <w:bookmarkStart w:id="7" w:name="Check8"/>
          <w:p w:rsidR="00FD63B9" w:rsidRDefault="00FD63B9" w:rsidP="00FD63B9">
            <w:pPr>
              <w:rPr>
                <w:rFonts w:ascii="Calibri" w:hAnsi="Calibri" w:cs="Arial"/>
                <w:sz w:val="18"/>
                <w:szCs w:val="18"/>
              </w:rPr>
            </w:pPr>
            <w:r>
              <w:rPr>
                <w:rFonts w:ascii="Calibri" w:hAnsi="Calibri" w:cs="Arial"/>
                <w:sz w:val="18"/>
                <w:szCs w:val="18"/>
              </w:rPr>
              <w:fldChar w:fldCharType="begin">
                <w:ffData>
                  <w:name w:val="Check8"/>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bookmarkEnd w:id="7"/>
            <w:r>
              <w:rPr>
                <w:rFonts w:ascii="Calibri" w:hAnsi="Calibri" w:cs="Arial"/>
                <w:sz w:val="18"/>
                <w:szCs w:val="18"/>
              </w:rPr>
              <w:t xml:space="preserve"> </w:t>
            </w:r>
            <w:r w:rsidRPr="00DC7177">
              <w:rPr>
                <w:rFonts w:ascii="Calibri" w:hAnsi="Calibri" w:cs="Arial"/>
                <w:sz w:val="18"/>
                <w:szCs w:val="18"/>
              </w:rPr>
              <w:t>Secondary Literacy</w:t>
            </w:r>
          </w:p>
          <w:bookmarkStart w:id="8" w:name="Check9"/>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Check9"/>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bookmarkEnd w:id="8"/>
            <w:r>
              <w:rPr>
                <w:rFonts w:ascii="Calibri" w:hAnsi="Calibri" w:cs="Arial"/>
                <w:sz w:val="18"/>
                <w:szCs w:val="18"/>
              </w:rPr>
              <w:t xml:space="preserve"> </w:t>
            </w:r>
            <w:r w:rsidRPr="00DC7177">
              <w:rPr>
                <w:rFonts w:ascii="Calibri" w:hAnsi="Calibri" w:cs="Arial"/>
                <w:sz w:val="18"/>
                <w:szCs w:val="18"/>
              </w:rPr>
              <w:t>Elementary Literacy</w:t>
            </w:r>
          </w:p>
          <w:bookmarkStart w:id="9" w:name="Check10"/>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Check10"/>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bookmarkEnd w:id="9"/>
            <w:r>
              <w:rPr>
                <w:rFonts w:ascii="Calibri" w:hAnsi="Calibri" w:cs="Arial"/>
                <w:sz w:val="18"/>
                <w:szCs w:val="18"/>
              </w:rPr>
              <w:t xml:space="preserve"> </w:t>
            </w:r>
            <w:r w:rsidRPr="00DC7177">
              <w:rPr>
                <w:rFonts w:ascii="Calibri" w:hAnsi="Calibri" w:cs="Arial"/>
                <w:sz w:val="18"/>
                <w:szCs w:val="18"/>
              </w:rPr>
              <w:t>Building Leadership Capacity</w:t>
            </w:r>
          </w:p>
        </w:tc>
        <w:tc>
          <w:tcPr>
            <w:tcW w:w="2790" w:type="dxa"/>
          </w:tcPr>
          <w:p w:rsidR="00FD63B9" w:rsidRDefault="00FD63B9" w:rsidP="00FD63B9">
            <w:pPr>
              <w:rPr>
                <w:rFonts w:ascii="Calibri" w:hAnsi="Calibri" w:cs="Arial"/>
                <w:b/>
                <w:sz w:val="18"/>
                <w:szCs w:val="18"/>
              </w:rPr>
            </w:pPr>
            <w:r w:rsidRPr="00230294">
              <w:rPr>
                <w:rFonts w:ascii="Calibri" w:hAnsi="Calibri" w:cs="Arial"/>
                <w:b/>
                <w:sz w:val="18"/>
                <w:szCs w:val="18"/>
              </w:rPr>
              <w:t>Alignment to Theory of Action:</w:t>
            </w:r>
          </w:p>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Check7"/>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r>
              <w:rPr>
                <w:rFonts w:ascii="Calibri" w:hAnsi="Calibri" w:cs="Arial"/>
                <w:sz w:val="18"/>
                <w:szCs w:val="18"/>
              </w:rPr>
              <w:t xml:space="preserve"> Curriculum Design                                           </w:t>
            </w:r>
          </w:p>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Check8"/>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r>
              <w:rPr>
                <w:rFonts w:ascii="Calibri" w:hAnsi="Calibri" w:cs="Arial"/>
                <w:sz w:val="18"/>
                <w:szCs w:val="18"/>
              </w:rPr>
              <w:t xml:space="preserve"> Professional Development </w:t>
            </w:r>
          </w:p>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
                  <w:enabled/>
                  <w:calcOnExit w:val="0"/>
                  <w:checkBox>
                    <w:sizeAuto/>
                    <w:default w:val="1"/>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r>
              <w:rPr>
                <w:rFonts w:ascii="Calibri" w:hAnsi="Calibri" w:cs="Arial"/>
                <w:sz w:val="18"/>
                <w:szCs w:val="18"/>
              </w:rPr>
              <w:t xml:space="preserve"> Effective Teaching</w:t>
            </w:r>
          </w:p>
          <w:p w:rsidR="00FD63B9" w:rsidRPr="00DC7177" w:rsidRDefault="00FD63B9" w:rsidP="00FD63B9">
            <w:pPr>
              <w:rPr>
                <w:rFonts w:ascii="Calibri" w:hAnsi="Calibri" w:cs="Arial"/>
                <w:sz w:val="18"/>
                <w:szCs w:val="18"/>
              </w:rPr>
            </w:pPr>
            <w:r>
              <w:rPr>
                <w:rFonts w:ascii="Calibri" w:hAnsi="Calibri" w:cs="Arial"/>
                <w:sz w:val="18"/>
                <w:szCs w:val="18"/>
              </w:rPr>
              <w:fldChar w:fldCharType="begin">
                <w:ffData>
                  <w:name w:val="Check10"/>
                  <w:enabled/>
                  <w:calcOnExit w:val="0"/>
                  <w:checkBox>
                    <w:sizeAuto/>
                    <w:default w:val="0"/>
                  </w:checkBox>
                </w:ffData>
              </w:fldChar>
            </w:r>
            <w:r>
              <w:rPr>
                <w:rFonts w:ascii="Calibri" w:hAnsi="Calibri" w:cs="Arial"/>
                <w:sz w:val="18"/>
                <w:szCs w:val="18"/>
              </w:rPr>
              <w:instrText xml:space="preserve"> FORMCHECKBOX </w:instrText>
            </w:r>
            <w:r>
              <w:rPr>
                <w:rFonts w:ascii="Calibri" w:hAnsi="Calibri" w:cs="Arial"/>
                <w:sz w:val="18"/>
                <w:szCs w:val="18"/>
              </w:rPr>
            </w:r>
            <w:r>
              <w:rPr>
                <w:rFonts w:ascii="Calibri" w:hAnsi="Calibri" w:cs="Arial"/>
                <w:sz w:val="18"/>
                <w:szCs w:val="18"/>
              </w:rPr>
              <w:fldChar w:fldCharType="separate"/>
            </w:r>
            <w:r>
              <w:rPr>
                <w:rFonts w:ascii="Calibri" w:hAnsi="Calibri" w:cs="Arial"/>
                <w:sz w:val="18"/>
                <w:szCs w:val="18"/>
              </w:rPr>
              <w:fldChar w:fldCharType="end"/>
            </w:r>
            <w:r>
              <w:rPr>
                <w:rFonts w:ascii="Calibri" w:hAnsi="Calibri" w:cs="Arial"/>
                <w:sz w:val="18"/>
                <w:szCs w:val="18"/>
              </w:rPr>
              <w:t xml:space="preserve"> Feedback</w:t>
            </w:r>
          </w:p>
        </w:tc>
      </w:tr>
      <w:tr w:rsidR="00FD63B9" w:rsidRPr="00033F60" w:rsidTr="00FD63B9">
        <w:trPr>
          <w:trHeight w:val="1236"/>
        </w:trPr>
        <w:tc>
          <w:tcPr>
            <w:tcW w:w="3510" w:type="dxa"/>
            <w:gridSpan w:val="2"/>
          </w:tcPr>
          <w:p w:rsidR="00FD63B9" w:rsidRPr="00DC7177" w:rsidRDefault="00FD63B9" w:rsidP="00FD63B9">
            <w:pPr>
              <w:rPr>
                <w:rFonts w:ascii="Calibri" w:hAnsi="Calibri" w:cs="Arial"/>
                <w:b/>
                <w:sz w:val="18"/>
                <w:szCs w:val="18"/>
              </w:rPr>
            </w:pPr>
            <w:r w:rsidRPr="00DC7177">
              <w:rPr>
                <w:rFonts w:ascii="Calibri" w:hAnsi="Calibri" w:cs="Arial"/>
                <w:b/>
                <w:sz w:val="18"/>
                <w:szCs w:val="18"/>
              </w:rPr>
              <w:t>Content Focus/Vocabulary:</w:t>
            </w:r>
          </w:p>
          <w:p w:rsidR="00FD63B9" w:rsidRDefault="00FD63B9" w:rsidP="00FD63B9">
            <w:pPr>
              <w:rPr>
                <w:rFonts w:ascii="Calibri" w:hAnsi="Calibri" w:cs="Arial"/>
                <w:b/>
                <w:sz w:val="18"/>
                <w:szCs w:val="18"/>
                <w:u w:val="single"/>
              </w:rPr>
            </w:pPr>
          </w:p>
          <w:p w:rsidR="00FD63B9" w:rsidRPr="00D760D5" w:rsidRDefault="00FD63B9" w:rsidP="00FD63B9">
            <w:pPr>
              <w:rPr>
                <w:rFonts w:ascii="Calibri" w:hAnsi="Calibri" w:cs="Arial"/>
                <w:i/>
                <w:sz w:val="18"/>
                <w:szCs w:val="18"/>
              </w:rPr>
            </w:pPr>
            <w:r w:rsidRPr="00D760D5">
              <w:rPr>
                <w:rFonts w:ascii="Calibri" w:hAnsi="Calibri" w:cs="Arial"/>
                <w:i/>
                <w:sz w:val="18"/>
                <w:szCs w:val="18"/>
              </w:rPr>
              <w:t>Standards for Mathematical Practice</w:t>
            </w:r>
            <w:r>
              <w:rPr>
                <w:rFonts w:ascii="Calibri" w:hAnsi="Calibri" w:cs="Arial"/>
                <w:i/>
                <w:sz w:val="18"/>
                <w:szCs w:val="18"/>
              </w:rPr>
              <w:t xml:space="preserve"> – </w:t>
            </w:r>
            <w:r w:rsidRPr="00D760D5">
              <w:rPr>
                <w:rFonts w:ascii="Calibri" w:hAnsi="Calibri" w:cs="Arial"/>
                <w:i/>
                <w:sz w:val="18"/>
                <w:szCs w:val="18"/>
              </w:rPr>
              <w:t>Perseverance</w:t>
            </w:r>
            <w:r>
              <w:rPr>
                <w:rFonts w:ascii="Calibri" w:hAnsi="Calibri" w:cs="Arial"/>
                <w:i/>
                <w:sz w:val="18"/>
                <w:szCs w:val="18"/>
              </w:rPr>
              <w:t xml:space="preserve"> (SMP #1)</w:t>
            </w:r>
          </w:p>
          <w:p w:rsidR="00FD63B9" w:rsidRDefault="00FD63B9" w:rsidP="00FD63B9">
            <w:pPr>
              <w:rPr>
                <w:rFonts w:ascii="Calibri" w:hAnsi="Calibri" w:cs="Arial"/>
                <w:i/>
                <w:sz w:val="18"/>
                <w:szCs w:val="18"/>
              </w:rPr>
            </w:pPr>
            <w:r w:rsidRPr="00D760D5">
              <w:rPr>
                <w:rFonts w:ascii="Calibri" w:hAnsi="Calibri" w:cs="Arial"/>
                <w:i/>
                <w:sz w:val="18"/>
                <w:szCs w:val="18"/>
              </w:rPr>
              <w:t>Constructive Struggling</w:t>
            </w:r>
          </w:p>
          <w:p w:rsidR="00FD63B9" w:rsidRPr="00D760D5" w:rsidRDefault="00FD63B9" w:rsidP="00FD63B9">
            <w:r>
              <w:rPr>
                <w:rFonts w:ascii="Calibri" w:hAnsi="Calibri" w:cs="Arial"/>
                <w:i/>
                <w:sz w:val="18"/>
                <w:szCs w:val="18"/>
              </w:rPr>
              <w:t>Complex Mathematical Tasks</w:t>
            </w:r>
          </w:p>
        </w:tc>
        <w:tc>
          <w:tcPr>
            <w:tcW w:w="7830" w:type="dxa"/>
            <w:gridSpan w:val="2"/>
          </w:tcPr>
          <w:p w:rsidR="00FD63B9" w:rsidRPr="001A0C81" w:rsidRDefault="00FD63B9" w:rsidP="00FD63B9">
            <w:pPr>
              <w:rPr>
                <w:rFonts w:ascii="Calibri" w:hAnsi="Calibri" w:cs="Arial"/>
                <w:b/>
                <w:sz w:val="18"/>
                <w:szCs w:val="18"/>
              </w:rPr>
            </w:pPr>
            <w:r w:rsidRPr="00DC7177">
              <w:rPr>
                <w:rFonts w:ascii="Calibri" w:hAnsi="Calibri" w:cs="Arial"/>
                <w:b/>
                <w:sz w:val="18"/>
                <w:szCs w:val="18"/>
              </w:rPr>
              <w:t xml:space="preserve">Texts: </w:t>
            </w:r>
            <w:r w:rsidRPr="001A0C81">
              <w:rPr>
                <w:rFonts w:ascii="Calibri" w:hAnsi="Calibri" w:cs="Arial"/>
                <w:i/>
                <w:sz w:val="18"/>
                <w:szCs w:val="18"/>
              </w:rPr>
              <w:t>Faster Isn’t Smarter</w:t>
            </w:r>
            <w:r w:rsidRPr="001A0C81">
              <w:rPr>
                <w:rFonts w:ascii="Calibri" w:hAnsi="Calibri" w:cs="Arial"/>
                <w:sz w:val="18"/>
                <w:szCs w:val="18"/>
              </w:rPr>
              <w:t xml:space="preserve"> by Cathy Seeley</w:t>
            </w:r>
          </w:p>
          <w:p w:rsidR="00FD63B9" w:rsidRPr="00DC7177" w:rsidRDefault="00FD63B9" w:rsidP="00FD63B9">
            <w:pPr>
              <w:rPr>
                <w:rFonts w:ascii="Calibri" w:hAnsi="Calibri" w:cs="Arial"/>
                <w:sz w:val="18"/>
                <w:szCs w:val="18"/>
              </w:rPr>
            </w:pPr>
          </w:p>
          <w:p w:rsidR="00FD63B9" w:rsidRPr="00DC7177" w:rsidRDefault="00FD63B9" w:rsidP="00FD63B9">
            <w:pPr>
              <w:pStyle w:val="Heading1"/>
              <w:rPr>
                <w:rFonts w:ascii="Calibri" w:hAnsi="Calibri" w:cs="Arial"/>
                <w:b w:val="0"/>
                <w:sz w:val="18"/>
                <w:szCs w:val="18"/>
                <w:u w:val="none"/>
              </w:rPr>
            </w:pPr>
            <w:r w:rsidRPr="00DC7177">
              <w:rPr>
                <w:rFonts w:ascii="Calibri" w:hAnsi="Calibri" w:cs="Arial"/>
                <w:sz w:val="18"/>
                <w:szCs w:val="18"/>
                <w:u w:val="none"/>
              </w:rPr>
              <w:t xml:space="preserve">Materials and Resources:  </w:t>
            </w:r>
          </w:p>
          <w:p w:rsidR="00FD63B9" w:rsidRPr="00FE37E5" w:rsidRDefault="00FD63B9" w:rsidP="00FD63B9">
            <w:pPr>
              <w:rPr>
                <w:rFonts w:ascii="Calibri" w:hAnsi="Calibri" w:cs="Arial"/>
                <w:sz w:val="18"/>
                <w:szCs w:val="18"/>
              </w:rPr>
            </w:pPr>
            <w:r w:rsidRPr="00FE37E5">
              <w:rPr>
                <w:rFonts w:ascii="Calibri" w:hAnsi="Calibri" w:cs="Arial"/>
                <w:sz w:val="18"/>
                <w:szCs w:val="18"/>
              </w:rPr>
              <w:t xml:space="preserve">Constructive Struggling </w:t>
            </w:r>
            <w:proofErr w:type="spellStart"/>
            <w:r w:rsidRPr="00FE37E5">
              <w:rPr>
                <w:rFonts w:ascii="Calibri" w:hAnsi="Calibri" w:cs="Arial"/>
                <w:sz w:val="18"/>
                <w:szCs w:val="18"/>
              </w:rPr>
              <w:t>Powerpoint</w:t>
            </w:r>
            <w:proofErr w:type="spellEnd"/>
            <w:r w:rsidRPr="00FE37E5">
              <w:rPr>
                <w:rFonts w:ascii="Calibri" w:hAnsi="Calibri" w:cs="Arial"/>
                <w:sz w:val="18"/>
                <w:szCs w:val="18"/>
              </w:rPr>
              <w:t xml:space="preserve"> Presentation</w:t>
            </w:r>
          </w:p>
          <w:p w:rsidR="00FD63B9" w:rsidRPr="00FE37E5" w:rsidRDefault="00FD63B9" w:rsidP="00FD63B9">
            <w:pPr>
              <w:rPr>
                <w:rFonts w:ascii="Calibri" w:hAnsi="Calibri" w:cs="Arial"/>
                <w:sz w:val="18"/>
                <w:szCs w:val="18"/>
              </w:rPr>
            </w:pPr>
            <w:r w:rsidRPr="00FE37E5">
              <w:rPr>
                <w:rFonts w:ascii="Calibri" w:hAnsi="Calibri" w:cs="Arial"/>
                <w:sz w:val="18"/>
                <w:szCs w:val="18"/>
              </w:rPr>
              <w:t>“Adding Odds” Tasks</w:t>
            </w:r>
          </w:p>
          <w:p w:rsidR="00FD63B9" w:rsidRPr="00FE37E5" w:rsidRDefault="00FD63B9" w:rsidP="00FD63B9">
            <w:pPr>
              <w:rPr>
                <w:rFonts w:ascii="Calibri" w:hAnsi="Calibri" w:cs="Arial"/>
                <w:sz w:val="18"/>
                <w:szCs w:val="18"/>
              </w:rPr>
            </w:pPr>
            <w:r w:rsidRPr="00FE37E5">
              <w:rPr>
                <w:rFonts w:ascii="Calibri" w:hAnsi="Calibri" w:cs="Arial"/>
                <w:sz w:val="18"/>
                <w:szCs w:val="18"/>
              </w:rPr>
              <w:t>“Tiling a Patio” Tasks</w:t>
            </w:r>
          </w:p>
          <w:p w:rsidR="00FD63B9" w:rsidRPr="00FE37E5" w:rsidRDefault="00FD63B9" w:rsidP="00FD63B9">
            <w:pPr>
              <w:rPr>
                <w:rFonts w:ascii="Calibri" w:hAnsi="Calibri" w:cs="Arial"/>
                <w:sz w:val="18"/>
                <w:szCs w:val="18"/>
              </w:rPr>
            </w:pPr>
            <w:r w:rsidRPr="00FE37E5">
              <w:rPr>
                <w:rFonts w:ascii="Calibri" w:hAnsi="Calibri" w:cs="Arial"/>
                <w:sz w:val="18"/>
                <w:szCs w:val="18"/>
              </w:rPr>
              <w:t>“Big Bang Theory Clips”</w:t>
            </w:r>
          </w:p>
          <w:p w:rsidR="00FD63B9" w:rsidRPr="00FE37E5" w:rsidRDefault="00FD63B9" w:rsidP="00FD63B9">
            <w:pPr>
              <w:pStyle w:val="ListParagraph"/>
              <w:numPr>
                <w:ilvl w:val="0"/>
                <w:numId w:val="8"/>
              </w:numPr>
              <w:rPr>
                <w:rFonts w:ascii="Calibri" w:hAnsi="Calibri" w:cs="Arial"/>
                <w:sz w:val="18"/>
                <w:szCs w:val="18"/>
              </w:rPr>
            </w:pPr>
            <w:r w:rsidRPr="00FE37E5">
              <w:rPr>
                <w:rFonts w:ascii="Calibri" w:hAnsi="Calibri" w:cs="Arial"/>
                <w:sz w:val="18"/>
                <w:szCs w:val="18"/>
              </w:rPr>
              <w:t xml:space="preserve">Sheldon’s Board - </w:t>
            </w:r>
            <w:hyperlink r:id="rId9" w:history="1">
              <w:r w:rsidRPr="00FE37E5">
                <w:rPr>
                  <w:rStyle w:val="Hyperlink"/>
                  <w:rFonts w:ascii="Calibri" w:hAnsi="Calibri" w:cs="Arial"/>
                  <w:sz w:val="18"/>
                  <w:szCs w:val="18"/>
                </w:rPr>
                <w:t>https://www.youtube.com/watch?v=7grhQEP9zio</w:t>
              </w:r>
            </w:hyperlink>
          </w:p>
          <w:p w:rsidR="00FD63B9" w:rsidRPr="00FE37E5" w:rsidRDefault="00FD63B9" w:rsidP="00FD63B9">
            <w:pPr>
              <w:pStyle w:val="ListParagraph"/>
              <w:numPr>
                <w:ilvl w:val="0"/>
                <w:numId w:val="8"/>
              </w:numPr>
              <w:rPr>
                <w:rFonts w:ascii="Calibri" w:hAnsi="Calibri" w:cs="Arial"/>
                <w:sz w:val="18"/>
                <w:szCs w:val="18"/>
              </w:rPr>
            </w:pPr>
            <w:r w:rsidRPr="00FE37E5">
              <w:rPr>
                <w:rFonts w:ascii="Calibri" w:hAnsi="Calibri" w:cs="Arial"/>
                <w:sz w:val="18"/>
                <w:szCs w:val="18"/>
              </w:rPr>
              <w:t xml:space="preserve">Einstein #1 – Constructive Struggling </w:t>
            </w:r>
            <w:hyperlink r:id="rId10" w:history="1">
              <w:r w:rsidRPr="00FE37E5">
                <w:rPr>
                  <w:rStyle w:val="Hyperlink"/>
                  <w:rFonts w:ascii="Calibri" w:hAnsi="Calibri" w:cs="Arial"/>
                  <w:sz w:val="18"/>
                  <w:szCs w:val="18"/>
                </w:rPr>
                <w:t>https://www.youtube.com/watch?v=8vkyFgFQw90</w:t>
              </w:r>
            </w:hyperlink>
          </w:p>
          <w:p w:rsidR="00FD63B9" w:rsidRPr="00076902" w:rsidRDefault="00FD63B9" w:rsidP="00FD63B9">
            <w:pPr>
              <w:pStyle w:val="ListParagraph"/>
              <w:numPr>
                <w:ilvl w:val="0"/>
                <w:numId w:val="8"/>
              </w:numPr>
              <w:rPr>
                <w:rStyle w:val="Hyperlink"/>
                <w:rFonts w:ascii="Calibri" w:hAnsi="Calibri" w:cs="Arial"/>
                <w:b/>
                <w:color w:val="auto"/>
                <w:sz w:val="18"/>
                <w:szCs w:val="18"/>
                <w:u w:val="none"/>
              </w:rPr>
            </w:pPr>
            <w:r w:rsidRPr="00FE37E5">
              <w:rPr>
                <w:rFonts w:ascii="Calibri" w:hAnsi="Calibri" w:cs="Arial"/>
                <w:sz w:val="18"/>
                <w:szCs w:val="18"/>
              </w:rPr>
              <w:t xml:space="preserve">Einstein #2 – Ball Pit </w:t>
            </w:r>
            <w:hyperlink r:id="rId11" w:history="1">
              <w:r w:rsidRPr="00FE37E5">
                <w:rPr>
                  <w:rStyle w:val="Hyperlink"/>
                  <w:rFonts w:ascii="Calibri" w:hAnsi="Calibri" w:cs="Arial"/>
                  <w:sz w:val="18"/>
                  <w:szCs w:val="18"/>
                </w:rPr>
                <w:t>https://www.youtube.com/watch?v=0MrDe_2eW10</w:t>
              </w:r>
            </w:hyperlink>
          </w:p>
          <w:p w:rsidR="00FD63B9" w:rsidRPr="00076902" w:rsidRDefault="00FD63B9" w:rsidP="00FD63B9">
            <w:pPr>
              <w:rPr>
                <w:rFonts w:ascii="Calibri" w:hAnsi="Calibri" w:cs="Arial"/>
                <w:sz w:val="18"/>
                <w:szCs w:val="18"/>
              </w:rPr>
            </w:pPr>
            <w:r w:rsidRPr="00076902">
              <w:rPr>
                <w:rFonts w:ascii="Calibri" w:hAnsi="Calibri" w:cs="Arial"/>
                <w:sz w:val="18"/>
                <w:szCs w:val="18"/>
              </w:rPr>
              <w:t>Task Analysis Guide</w:t>
            </w:r>
            <w:bookmarkStart w:id="10" w:name="_GoBack"/>
            <w:bookmarkEnd w:id="10"/>
          </w:p>
        </w:tc>
      </w:tr>
      <w:tr w:rsidR="00FD63B9" w:rsidRPr="00033F60" w:rsidTr="00FD63B9">
        <w:tc>
          <w:tcPr>
            <w:tcW w:w="11340" w:type="dxa"/>
            <w:gridSpan w:val="4"/>
            <w:shd w:val="clear" w:color="auto" w:fill="E0E0E0"/>
          </w:tcPr>
          <w:p w:rsidR="00FD63B9" w:rsidRPr="00033F60" w:rsidRDefault="00FD63B9" w:rsidP="00FD63B9">
            <w:pPr>
              <w:spacing w:before="40" w:after="40"/>
              <w:jc w:val="center"/>
              <w:rPr>
                <w:rFonts w:ascii="Calibri" w:hAnsi="Calibri" w:cs="Arial"/>
                <w:b/>
              </w:rPr>
            </w:pPr>
            <w:r w:rsidRPr="00033F60">
              <w:rPr>
                <w:rFonts w:ascii="Calibri" w:hAnsi="Calibri" w:cs="Arial"/>
                <w:b/>
              </w:rPr>
              <w:t>Instructional Plan and Flow</w:t>
            </w:r>
          </w:p>
        </w:tc>
      </w:tr>
      <w:tr w:rsidR="00FD63B9" w:rsidRPr="00033F60" w:rsidTr="00FD63B9">
        <w:trPr>
          <w:cantSplit/>
          <w:trHeight w:val="1024"/>
        </w:trPr>
        <w:tc>
          <w:tcPr>
            <w:tcW w:w="540" w:type="dxa"/>
            <w:textDirection w:val="btLr"/>
            <w:vAlign w:val="center"/>
          </w:tcPr>
          <w:p w:rsidR="00FD63B9" w:rsidRPr="00033F60" w:rsidRDefault="00FD63B9" w:rsidP="00FD63B9">
            <w:pPr>
              <w:ind w:left="113" w:right="113"/>
              <w:jc w:val="center"/>
              <w:rPr>
                <w:rFonts w:ascii="Calibri" w:hAnsi="Calibri" w:cs="Arial"/>
                <w:b/>
              </w:rPr>
            </w:pPr>
            <w:r w:rsidRPr="00033F60">
              <w:rPr>
                <w:rFonts w:ascii="Calibri" w:hAnsi="Calibri" w:cs="Arial"/>
                <w:b/>
              </w:rPr>
              <w:t>BEFORE</w:t>
            </w:r>
          </w:p>
        </w:tc>
        <w:tc>
          <w:tcPr>
            <w:tcW w:w="10800" w:type="dxa"/>
            <w:gridSpan w:val="3"/>
          </w:tcPr>
          <w:p w:rsidR="00FD63B9" w:rsidRPr="00880825" w:rsidRDefault="00FD63B9" w:rsidP="00FD63B9">
            <w:pPr>
              <w:rPr>
                <w:rFonts w:ascii="Calibri" w:hAnsi="Calibri" w:cs="Arial"/>
                <w:b/>
                <w:sz w:val="20"/>
                <w:u w:val="single"/>
              </w:rPr>
            </w:pPr>
            <w:r w:rsidRPr="00880825">
              <w:rPr>
                <w:rFonts w:ascii="Calibri" w:hAnsi="Calibri" w:cs="Arial"/>
                <w:b/>
                <w:sz w:val="20"/>
                <w:u w:val="single"/>
              </w:rPr>
              <w:t>Jump Start Thinking/Pre-Assessment</w:t>
            </w:r>
          </w:p>
          <w:p w:rsidR="00FD63B9" w:rsidRPr="00F007D2" w:rsidRDefault="00FD63B9" w:rsidP="00FD63B9">
            <w:pPr>
              <w:pStyle w:val="ListParagraph"/>
              <w:numPr>
                <w:ilvl w:val="0"/>
                <w:numId w:val="9"/>
              </w:numPr>
              <w:rPr>
                <w:rFonts w:ascii="Calibri" w:hAnsi="Calibri" w:cs="Arial"/>
                <w:sz w:val="20"/>
              </w:rPr>
            </w:pPr>
            <w:r w:rsidRPr="00F007D2">
              <w:rPr>
                <w:rFonts w:ascii="Calibri" w:hAnsi="Calibri" w:cs="Arial"/>
                <w:sz w:val="20"/>
              </w:rPr>
              <w:t>Video Clip – Sheldon’s Board. As you watch the clip, think about how this clip does or does not match what happens in typical math classrooms when students are working through a complex task.</w:t>
            </w:r>
          </w:p>
          <w:p w:rsidR="00FD63B9" w:rsidRPr="00F007D2" w:rsidRDefault="00FD63B9" w:rsidP="00FD63B9">
            <w:pPr>
              <w:pStyle w:val="ListParagraph"/>
              <w:numPr>
                <w:ilvl w:val="0"/>
                <w:numId w:val="9"/>
              </w:numPr>
              <w:rPr>
                <w:rFonts w:ascii="Calibri" w:hAnsi="Calibri" w:cs="Arial"/>
                <w:sz w:val="20"/>
              </w:rPr>
            </w:pPr>
            <w:r w:rsidRPr="00F007D2">
              <w:rPr>
                <w:rFonts w:ascii="Calibri" w:hAnsi="Calibri" w:cs="Arial"/>
                <w:sz w:val="20"/>
              </w:rPr>
              <w:t xml:space="preserve">Share today’s learning goal: </w:t>
            </w:r>
            <w:r w:rsidRPr="00F007D2">
              <w:rPr>
                <w:rFonts w:ascii="Calibri" w:hAnsi="Calibri" w:cs="Arial"/>
                <w:i/>
                <w:sz w:val="20"/>
              </w:rPr>
              <w:t>Participants will understand the meaning of “constructive struggling” and determine the teacher and student behaviors that build and exemplify perseverance (SMP #1).</w:t>
            </w:r>
            <w:r w:rsidRPr="00F007D2">
              <w:rPr>
                <w:rFonts w:ascii="Calibri" w:hAnsi="Calibri" w:cs="Arial"/>
                <w:sz w:val="20"/>
              </w:rPr>
              <w:t xml:space="preserve"> In the clip, Sheldon was working through a particularly challenging physics task involving a lot of complex math, and it was interrupted by Leslie, who saw his mistake and swooped in to fix it for him instead of letting him struggle through it himself. Today we’ll talk about the importance of allowing students to persevere through complex tasks with the right amount of support so that deep learning can occur.</w:t>
            </w:r>
          </w:p>
        </w:tc>
      </w:tr>
      <w:tr w:rsidR="00FD63B9" w:rsidRPr="00033F60" w:rsidTr="00FD63B9">
        <w:trPr>
          <w:cantSplit/>
          <w:trHeight w:val="7900"/>
        </w:trPr>
        <w:tc>
          <w:tcPr>
            <w:tcW w:w="540" w:type="dxa"/>
            <w:textDirection w:val="btLr"/>
            <w:vAlign w:val="center"/>
          </w:tcPr>
          <w:p w:rsidR="00FD63B9" w:rsidRPr="00033F60" w:rsidRDefault="00FD63B9" w:rsidP="00FD63B9">
            <w:pPr>
              <w:ind w:left="113" w:right="113"/>
              <w:jc w:val="center"/>
              <w:rPr>
                <w:rFonts w:ascii="Calibri" w:hAnsi="Calibri" w:cs="Arial"/>
                <w:b/>
              </w:rPr>
            </w:pPr>
            <w:r w:rsidRPr="00033F60">
              <w:rPr>
                <w:rFonts w:ascii="Calibri" w:hAnsi="Calibri" w:cs="Arial"/>
                <w:b/>
              </w:rPr>
              <w:lastRenderedPageBreak/>
              <w:t>DURING</w:t>
            </w:r>
          </w:p>
        </w:tc>
        <w:tc>
          <w:tcPr>
            <w:tcW w:w="10800" w:type="dxa"/>
            <w:gridSpan w:val="3"/>
          </w:tcPr>
          <w:p w:rsidR="00FD63B9" w:rsidRDefault="00FD63B9" w:rsidP="00FD63B9">
            <w:pPr>
              <w:pStyle w:val="ListParagraph"/>
              <w:numPr>
                <w:ilvl w:val="0"/>
                <w:numId w:val="10"/>
              </w:numPr>
              <w:rPr>
                <w:rFonts w:ascii="Calibri" w:hAnsi="Calibri" w:cs="Arial"/>
                <w:sz w:val="20"/>
              </w:rPr>
            </w:pPr>
            <w:r>
              <w:rPr>
                <w:rFonts w:ascii="Calibri" w:hAnsi="Calibri" w:cs="Arial"/>
                <w:sz w:val="20"/>
              </w:rPr>
              <w:t>Share a short summary of the focus of message 17 (constructive struggling).</w:t>
            </w:r>
          </w:p>
          <w:p w:rsidR="00FD63B9" w:rsidRDefault="00FD63B9" w:rsidP="00FD63B9">
            <w:pPr>
              <w:pStyle w:val="ListParagraph"/>
              <w:numPr>
                <w:ilvl w:val="1"/>
                <w:numId w:val="10"/>
              </w:numPr>
              <w:rPr>
                <w:rFonts w:ascii="Calibri" w:hAnsi="Calibri" w:cs="Arial"/>
                <w:sz w:val="20"/>
              </w:rPr>
            </w:pPr>
            <w:r>
              <w:rPr>
                <w:rFonts w:ascii="Calibri" w:hAnsi="Calibri" w:cs="Arial"/>
                <w:sz w:val="20"/>
              </w:rPr>
              <w:t xml:space="preserve">Research has shown (the TIMSS study) that students in the United States are held to very different expectations than students in other countries when it comes to the level of complexity of the tasks we ask them to complete. </w:t>
            </w:r>
          </w:p>
          <w:p w:rsidR="00FD63B9" w:rsidRDefault="00FD63B9" w:rsidP="00FD63B9">
            <w:pPr>
              <w:pStyle w:val="ListParagraph"/>
              <w:numPr>
                <w:ilvl w:val="1"/>
                <w:numId w:val="10"/>
              </w:numPr>
              <w:rPr>
                <w:rFonts w:ascii="Calibri" w:hAnsi="Calibri" w:cs="Arial"/>
                <w:sz w:val="20"/>
              </w:rPr>
            </w:pPr>
            <w:r>
              <w:rPr>
                <w:rFonts w:ascii="Calibri" w:hAnsi="Calibri" w:cs="Arial"/>
                <w:sz w:val="20"/>
              </w:rPr>
              <w:t xml:space="preserve">The author has found through many years of research and study that teachers in the United States want to help students to understand the math, which has led to “spoon-feeding” strategies, answers and methods for solving complex problems to students instead of gradually releasing responsibility as students become more independent thinkers and problem solvers. </w:t>
            </w:r>
          </w:p>
          <w:p w:rsidR="00FD63B9" w:rsidRDefault="00FD63B9" w:rsidP="00FD63B9">
            <w:pPr>
              <w:pStyle w:val="ListParagraph"/>
              <w:numPr>
                <w:ilvl w:val="1"/>
                <w:numId w:val="10"/>
              </w:numPr>
              <w:rPr>
                <w:rFonts w:ascii="Calibri" w:hAnsi="Calibri" w:cs="Arial"/>
                <w:sz w:val="20"/>
              </w:rPr>
            </w:pPr>
            <w:r>
              <w:rPr>
                <w:rFonts w:ascii="Calibri" w:hAnsi="Calibri" w:cs="Arial"/>
                <w:sz w:val="20"/>
              </w:rPr>
              <w:t>Teachers think they are “helping” students when in fact they are hindering students’ abilities to persevere through more challenging tasks.</w:t>
            </w:r>
          </w:p>
          <w:p w:rsidR="00FD63B9" w:rsidRDefault="00FD63B9" w:rsidP="00FD63B9">
            <w:pPr>
              <w:pStyle w:val="ListParagraph"/>
              <w:numPr>
                <w:ilvl w:val="1"/>
                <w:numId w:val="10"/>
              </w:numPr>
              <w:rPr>
                <w:rFonts w:ascii="Calibri" w:hAnsi="Calibri" w:cs="Arial"/>
                <w:sz w:val="20"/>
              </w:rPr>
            </w:pPr>
            <w:r>
              <w:rPr>
                <w:rFonts w:ascii="Calibri" w:hAnsi="Calibri" w:cs="Arial"/>
                <w:sz w:val="20"/>
              </w:rPr>
              <w:t>The author of this text challenges us to acknowledge that sometimes math is hard, and that it is okay to struggle through complex tasks. “It turns out that offering students a chance to struggle may go hand in hand with motivating them, if we do it right.” p. 90</w:t>
            </w:r>
          </w:p>
          <w:p w:rsidR="00FD63B9" w:rsidRDefault="00FD63B9" w:rsidP="00FD63B9">
            <w:pPr>
              <w:pStyle w:val="ListParagraph"/>
              <w:numPr>
                <w:ilvl w:val="1"/>
                <w:numId w:val="10"/>
              </w:numPr>
              <w:rPr>
                <w:rFonts w:ascii="Calibri" w:hAnsi="Calibri" w:cs="Arial"/>
                <w:sz w:val="20"/>
              </w:rPr>
            </w:pPr>
            <w:r>
              <w:rPr>
                <w:rFonts w:ascii="Calibri" w:hAnsi="Calibri" w:cs="Arial"/>
                <w:sz w:val="20"/>
              </w:rPr>
              <w:t>A teacher’s job is to plan for engaging and challenging tasks. It is understood that these tasks may require a larger time investment, but the author argues that this initial investment will ultimately provide more conceptual learning and understanding than several shorter, more simplistic problems or tasks.</w:t>
            </w:r>
          </w:p>
          <w:p w:rsidR="00FD63B9" w:rsidRDefault="00FD63B9" w:rsidP="00FD63B9">
            <w:pPr>
              <w:pStyle w:val="ListParagraph"/>
              <w:numPr>
                <w:ilvl w:val="1"/>
                <w:numId w:val="10"/>
              </w:numPr>
              <w:rPr>
                <w:rFonts w:ascii="Calibri" w:hAnsi="Calibri" w:cs="Arial"/>
                <w:sz w:val="20"/>
              </w:rPr>
            </w:pPr>
            <w:r>
              <w:rPr>
                <w:rFonts w:ascii="Calibri" w:hAnsi="Calibri" w:cs="Arial"/>
                <w:sz w:val="20"/>
              </w:rPr>
              <w:t xml:space="preserve">Effective teachers understand that guiding students with careful questioning and scaffolding of complex tasks, without telling students exactly what they need to know or how to solve the </w:t>
            </w:r>
            <w:proofErr w:type="gramStart"/>
            <w:r>
              <w:rPr>
                <w:rFonts w:ascii="Calibri" w:hAnsi="Calibri" w:cs="Arial"/>
                <w:sz w:val="20"/>
              </w:rPr>
              <w:t>problem,</w:t>
            </w:r>
            <w:proofErr w:type="gramEnd"/>
            <w:r>
              <w:rPr>
                <w:rFonts w:ascii="Calibri" w:hAnsi="Calibri" w:cs="Arial"/>
                <w:sz w:val="20"/>
              </w:rPr>
              <w:t xml:space="preserve"> helps to build perseverance in solving those complex tasks.</w:t>
            </w:r>
          </w:p>
          <w:p w:rsidR="00FD63B9" w:rsidRDefault="00FD63B9" w:rsidP="00FD63B9">
            <w:pPr>
              <w:pStyle w:val="ListParagraph"/>
              <w:numPr>
                <w:ilvl w:val="0"/>
                <w:numId w:val="10"/>
              </w:numPr>
              <w:rPr>
                <w:rFonts w:ascii="Calibri" w:hAnsi="Calibri" w:cs="Arial"/>
                <w:sz w:val="20"/>
              </w:rPr>
            </w:pPr>
            <w:r>
              <w:rPr>
                <w:rFonts w:ascii="Calibri" w:hAnsi="Calibri" w:cs="Arial"/>
                <w:sz w:val="20"/>
              </w:rPr>
              <w:t>POWERPOINT</w:t>
            </w:r>
          </w:p>
          <w:p w:rsidR="00FD63B9" w:rsidRPr="00A66F26" w:rsidRDefault="00FD63B9" w:rsidP="00FD63B9">
            <w:pPr>
              <w:pStyle w:val="ListParagraph"/>
              <w:numPr>
                <w:ilvl w:val="1"/>
                <w:numId w:val="10"/>
              </w:numPr>
              <w:rPr>
                <w:rFonts w:ascii="Calibri" w:hAnsi="Calibri" w:cs="Arial"/>
                <w:sz w:val="20"/>
              </w:rPr>
            </w:pPr>
            <w:r w:rsidRPr="00A66F26">
              <w:rPr>
                <w:rFonts w:ascii="Calibri" w:hAnsi="Calibri" w:cs="Arial"/>
                <w:sz w:val="20"/>
              </w:rPr>
              <w:t xml:space="preserve">Overview of Peg Smith’s work (U of Pittsburgh) on the need for tasks with a high level of cognitive demand so that students can develop the mathematical habit of mind to persevere, and “constructively struggle”. </w:t>
            </w:r>
            <w:proofErr w:type="gramStart"/>
            <w:r w:rsidRPr="00A66F26">
              <w:rPr>
                <w:rFonts w:ascii="Calibri" w:hAnsi="Calibri" w:cs="Arial"/>
                <w:sz w:val="20"/>
              </w:rPr>
              <w:t>the</w:t>
            </w:r>
            <w:proofErr w:type="gramEnd"/>
            <w:r w:rsidRPr="00A66F26">
              <w:rPr>
                <w:rFonts w:ascii="Calibri" w:hAnsi="Calibri" w:cs="Arial"/>
                <w:sz w:val="20"/>
              </w:rPr>
              <w:t xml:space="preserve"> </w:t>
            </w:r>
            <w:r w:rsidRPr="00A66F26">
              <w:rPr>
                <w:rFonts w:ascii="Calibri" w:hAnsi="Calibri" w:cs="Arial"/>
                <w:b/>
                <w:bCs/>
                <w:i/>
                <w:iCs/>
                <w:sz w:val="20"/>
              </w:rPr>
              <w:t xml:space="preserve">tasks </w:t>
            </w:r>
            <w:r w:rsidRPr="00A66F26">
              <w:rPr>
                <w:rFonts w:ascii="Calibri" w:hAnsi="Calibri" w:cs="Arial"/>
                <w:sz w:val="20"/>
              </w:rPr>
              <w:t>or activities in which students engage should provide opportunities for them to “figure things out for themselves” (NCTM, 2009, p.11), and to justify and</w:t>
            </w:r>
            <w:r>
              <w:rPr>
                <w:rFonts w:ascii="Calibri" w:hAnsi="Calibri" w:cs="Arial"/>
                <w:sz w:val="20"/>
              </w:rPr>
              <w:t xml:space="preserve"> </w:t>
            </w:r>
            <w:r w:rsidRPr="00A66F26">
              <w:rPr>
                <w:rFonts w:ascii="Calibri" w:hAnsi="Calibri" w:cs="Arial"/>
                <w:sz w:val="20"/>
              </w:rPr>
              <w:t>communicate the outcome of their investigatio</w:t>
            </w:r>
            <w:r>
              <w:rPr>
                <w:rFonts w:ascii="Calibri" w:hAnsi="Calibri" w:cs="Arial"/>
                <w:sz w:val="20"/>
              </w:rPr>
              <w:t>n.</w:t>
            </w:r>
          </w:p>
          <w:p w:rsidR="00FD63B9" w:rsidRDefault="00FD63B9" w:rsidP="00FD63B9">
            <w:pPr>
              <w:pStyle w:val="ListParagraph"/>
              <w:numPr>
                <w:ilvl w:val="1"/>
                <w:numId w:val="10"/>
              </w:numPr>
              <w:rPr>
                <w:rFonts w:ascii="Calibri" w:hAnsi="Calibri" w:cs="Arial"/>
                <w:sz w:val="20"/>
              </w:rPr>
            </w:pPr>
            <w:r w:rsidRPr="000A0754">
              <w:rPr>
                <w:rFonts w:ascii="Calibri" w:hAnsi="Calibri" w:cs="Arial"/>
                <w:sz w:val="20"/>
              </w:rPr>
              <w:t>Connection between complexity of tasks and student perseverance – Students who are given the opportunity to struggle through complex tasks with appropriate teacher facilitation and scaffolding (not giving answers) wil</w:t>
            </w:r>
            <w:r>
              <w:rPr>
                <w:rFonts w:ascii="Calibri" w:hAnsi="Calibri" w:cs="Arial"/>
                <w:sz w:val="20"/>
              </w:rPr>
              <w:t xml:space="preserve">l lead students to develop the </w:t>
            </w:r>
            <w:r w:rsidRPr="000A0754">
              <w:rPr>
                <w:rFonts w:ascii="Calibri" w:hAnsi="Calibri" w:cs="Arial"/>
                <w:sz w:val="20"/>
              </w:rPr>
              <w:t>mathematical habits of mind they will need to succeed with math.</w:t>
            </w:r>
          </w:p>
          <w:p w:rsidR="00FD63B9" w:rsidRDefault="00FD63B9" w:rsidP="00FD63B9">
            <w:pPr>
              <w:pStyle w:val="ListParagraph"/>
              <w:numPr>
                <w:ilvl w:val="1"/>
                <w:numId w:val="10"/>
              </w:numPr>
              <w:rPr>
                <w:rFonts w:ascii="Calibri" w:hAnsi="Calibri" w:cs="Arial"/>
                <w:sz w:val="20"/>
              </w:rPr>
            </w:pPr>
            <w:r>
              <w:rPr>
                <w:rFonts w:ascii="Calibri" w:hAnsi="Calibri" w:cs="Arial"/>
                <w:sz w:val="20"/>
              </w:rPr>
              <w:t xml:space="preserve">Slides 4, 5, 6, and 7 - </w:t>
            </w:r>
            <w:r w:rsidRPr="000A0754">
              <w:rPr>
                <w:rFonts w:ascii="Calibri" w:hAnsi="Calibri" w:cs="Arial"/>
                <w:sz w:val="20"/>
              </w:rPr>
              <w:t>Determine what constitutes a complex task and how teachers scaffold the problems so th</w:t>
            </w:r>
            <w:r>
              <w:rPr>
                <w:rFonts w:ascii="Calibri" w:hAnsi="Calibri" w:cs="Arial"/>
                <w:sz w:val="20"/>
              </w:rPr>
              <w:t xml:space="preserve">at students can access the tasks and begin to gradually increase the complexity once students have found success with initial entry points. </w:t>
            </w:r>
            <w:r w:rsidRPr="002D68CA">
              <w:rPr>
                <w:rFonts w:ascii="Calibri" w:hAnsi="Calibri" w:cs="Arial"/>
                <w:i/>
                <w:sz w:val="20"/>
              </w:rPr>
              <w:t>Compare the two versions of the tasks and explain what makes them different. Also consider how the versions promote the use of the math practice standards.</w:t>
            </w:r>
          </w:p>
          <w:p w:rsidR="00FD63B9" w:rsidRPr="00AB321E" w:rsidRDefault="00FD63B9" w:rsidP="00FD63B9">
            <w:pPr>
              <w:pStyle w:val="ListParagraph"/>
              <w:numPr>
                <w:ilvl w:val="1"/>
                <w:numId w:val="10"/>
              </w:numPr>
              <w:rPr>
                <w:rFonts w:ascii="Calibri" w:hAnsi="Calibri" w:cs="Arial"/>
                <w:sz w:val="20"/>
              </w:rPr>
            </w:pPr>
            <w:r>
              <w:rPr>
                <w:rFonts w:ascii="Calibri" w:hAnsi="Calibri" w:cs="Arial"/>
                <w:sz w:val="20"/>
              </w:rPr>
              <w:t>Share observations about “Conjectures” tasks. Share observations about “Tiling a Patio” tasks.</w:t>
            </w:r>
          </w:p>
        </w:tc>
      </w:tr>
      <w:tr w:rsidR="00FD63B9" w:rsidRPr="00033F60" w:rsidTr="00FD63B9">
        <w:trPr>
          <w:cantSplit/>
          <w:trHeight w:val="1134"/>
        </w:trPr>
        <w:tc>
          <w:tcPr>
            <w:tcW w:w="540" w:type="dxa"/>
            <w:textDirection w:val="btLr"/>
            <w:vAlign w:val="center"/>
          </w:tcPr>
          <w:p w:rsidR="00FD63B9" w:rsidRPr="00033F60" w:rsidRDefault="00FD63B9" w:rsidP="00FD63B9">
            <w:pPr>
              <w:ind w:left="113" w:right="113"/>
              <w:jc w:val="center"/>
              <w:rPr>
                <w:rFonts w:ascii="Calibri" w:hAnsi="Calibri" w:cs="Arial"/>
                <w:b/>
              </w:rPr>
            </w:pPr>
            <w:r w:rsidRPr="00033F60">
              <w:rPr>
                <w:rFonts w:ascii="Calibri" w:hAnsi="Calibri" w:cs="Arial"/>
                <w:b/>
              </w:rPr>
              <w:t>AFTER</w:t>
            </w:r>
          </w:p>
        </w:tc>
        <w:tc>
          <w:tcPr>
            <w:tcW w:w="10800" w:type="dxa"/>
            <w:gridSpan w:val="3"/>
          </w:tcPr>
          <w:p w:rsidR="00FD63B9" w:rsidRDefault="00FD63B9" w:rsidP="00FD63B9">
            <w:pPr>
              <w:rPr>
                <w:rFonts w:ascii="Calibri" w:hAnsi="Calibri" w:cs="Arial"/>
                <w:b/>
                <w:sz w:val="20"/>
              </w:rPr>
            </w:pPr>
            <w:r>
              <w:rPr>
                <w:rFonts w:ascii="Calibri" w:hAnsi="Calibri" w:cs="Arial"/>
                <w:b/>
                <w:sz w:val="20"/>
              </w:rPr>
              <w:t>Plan for monitoring/</w:t>
            </w:r>
            <w:r w:rsidRPr="00522B22">
              <w:rPr>
                <w:rFonts w:ascii="Calibri" w:hAnsi="Calibri" w:cs="Arial"/>
                <w:b/>
                <w:sz w:val="20"/>
              </w:rPr>
              <w:t xml:space="preserve">Post-Assessment </w:t>
            </w:r>
          </w:p>
          <w:p w:rsidR="00FD63B9" w:rsidRDefault="00FD63B9" w:rsidP="00FD63B9">
            <w:pPr>
              <w:pStyle w:val="ListParagraph"/>
              <w:numPr>
                <w:ilvl w:val="0"/>
                <w:numId w:val="12"/>
              </w:numPr>
              <w:rPr>
                <w:rFonts w:ascii="Calibri" w:hAnsi="Calibri" w:cs="Arial"/>
                <w:sz w:val="20"/>
              </w:rPr>
            </w:pPr>
            <w:r>
              <w:rPr>
                <w:rFonts w:ascii="Calibri" w:hAnsi="Calibri" w:cs="Arial"/>
                <w:sz w:val="20"/>
              </w:rPr>
              <w:t>TABLE DISCUSSION</w:t>
            </w:r>
          </w:p>
          <w:p w:rsidR="00FD63B9" w:rsidRDefault="00FD63B9" w:rsidP="00FD63B9">
            <w:pPr>
              <w:pStyle w:val="ListParagraph"/>
              <w:numPr>
                <w:ilvl w:val="1"/>
                <w:numId w:val="12"/>
              </w:numPr>
              <w:rPr>
                <w:rFonts w:ascii="Calibri" w:hAnsi="Calibri" w:cs="Arial"/>
                <w:sz w:val="20"/>
              </w:rPr>
            </w:pPr>
            <w:r>
              <w:rPr>
                <w:rFonts w:ascii="Calibri" w:hAnsi="Calibri" w:cs="Arial"/>
                <w:sz w:val="20"/>
              </w:rPr>
              <w:t>Distribute quotes/questions about complex math tasks, “constructive” struggling, and perseverance</w:t>
            </w:r>
          </w:p>
          <w:p w:rsidR="00FD63B9" w:rsidRPr="00883B23" w:rsidRDefault="00FD63B9" w:rsidP="00FD63B9">
            <w:pPr>
              <w:pStyle w:val="ListParagraph"/>
              <w:numPr>
                <w:ilvl w:val="2"/>
                <w:numId w:val="12"/>
              </w:numPr>
              <w:rPr>
                <w:rFonts w:ascii="Calibri" w:hAnsi="Calibri" w:cs="Arial"/>
                <w:sz w:val="20"/>
              </w:rPr>
            </w:pPr>
            <w:r w:rsidRPr="00883B23">
              <w:rPr>
                <w:rFonts w:ascii="Calibri" w:hAnsi="Calibri" w:cs="Arial"/>
                <w:sz w:val="20"/>
              </w:rPr>
              <w:t xml:space="preserve">“Not all tasks are created equal, and </w:t>
            </w:r>
            <w:r w:rsidRPr="00883B23">
              <w:rPr>
                <w:rFonts w:ascii="Calibri" w:hAnsi="Calibri" w:cs="Arial"/>
                <w:bCs/>
                <w:iCs/>
                <w:sz w:val="20"/>
              </w:rPr>
              <w:t>different tasks will provoke different levels and kinds of student thinking</w:t>
            </w:r>
            <w:r w:rsidRPr="00883B23">
              <w:rPr>
                <w:rFonts w:ascii="Calibri" w:hAnsi="Calibri" w:cs="Arial"/>
                <w:sz w:val="20"/>
              </w:rPr>
              <w:t xml:space="preserve">.” (Stein, Smith, </w:t>
            </w:r>
            <w:proofErr w:type="spellStart"/>
            <w:r w:rsidRPr="00883B23">
              <w:rPr>
                <w:rFonts w:ascii="Calibri" w:hAnsi="Calibri" w:cs="Arial"/>
                <w:sz w:val="20"/>
              </w:rPr>
              <w:t>Henningsen</w:t>
            </w:r>
            <w:proofErr w:type="spellEnd"/>
            <w:r w:rsidRPr="00883B23">
              <w:rPr>
                <w:rFonts w:ascii="Calibri" w:hAnsi="Calibri" w:cs="Arial"/>
                <w:sz w:val="20"/>
              </w:rPr>
              <w:t>, &amp; Silver, 2000)</w:t>
            </w:r>
          </w:p>
          <w:p w:rsidR="00FD63B9" w:rsidRDefault="00FD63B9" w:rsidP="00FD63B9">
            <w:pPr>
              <w:pStyle w:val="ListParagraph"/>
              <w:numPr>
                <w:ilvl w:val="2"/>
                <w:numId w:val="12"/>
              </w:numPr>
              <w:rPr>
                <w:rFonts w:ascii="Calibri" w:hAnsi="Calibri" w:cs="Arial"/>
                <w:sz w:val="20"/>
              </w:rPr>
            </w:pPr>
            <w:r w:rsidRPr="00883B23">
              <w:rPr>
                <w:rFonts w:ascii="Calibri" w:hAnsi="Calibri" w:cs="Arial"/>
                <w:sz w:val="20"/>
              </w:rPr>
              <w:t>“The level and kind of thinking in which students engage determines what they will learn.” (</w:t>
            </w:r>
            <w:proofErr w:type="spellStart"/>
            <w:r w:rsidRPr="00883B23">
              <w:rPr>
                <w:rFonts w:ascii="Calibri" w:hAnsi="Calibri" w:cs="Arial"/>
                <w:sz w:val="20"/>
              </w:rPr>
              <w:t>Hiebert</w:t>
            </w:r>
            <w:proofErr w:type="spellEnd"/>
            <w:r w:rsidRPr="00883B23">
              <w:rPr>
                <w:rFonts w:ascii="Calibri" w:hAnsi="Calibri" w:cs="Arial"/>
                <w:sz w:val="20"/>
              </w:rPr>
              <w:t xml:space="preserve">,  Carpenter, </w:t>
            </w:r>
            <w:proofErr w:type="spellStart"/>
            <w:r w:rsidRPr="00883B23">
              <w:rPr>
                <w:rFonts w:ascii="Calibri" w:hAnsi="Calibri" w:cs="Arial"/>
                <w:sz w:val="20"/>
              </w:rPr>
              <w:t>Fennema</w:t>
            </w:r>
            <w:proofErr w:type="spellEnd"/>
            <w:r w:rsidRPr="00883B23">
              <w:rPr>
                <w:rFonts w:ascii="Calibri" w:hAnsi="Calibri" w:cs="Arial"/>
                <w:sz w:val="20"/>
              </w:rPr>
              <w:t xml:space="preserve">, </w:t>
            </w:r>
            <w:proofErr w:type="spellStart"/>
            <w:r w:rsidRPr="00883B23">
              <w:rPr>
                <w:rFonts w:ascii="Calibri" w:hAnsi="Calibri" w:cs="Arial"/>
                <w:sz w:val="20"/>
              </w:rPr>
              <w:t>Fuson</w:t>
            </w:r>
            <w:proofErr w:type="spellEnd"/>
            <w:r w:rsidRPr="00883B23">
              <w:rPr>
                <w:rFonts w:ascii="Calibri" w:hAnsi="Calibri" w:cs="Arial"/>
                <w:sz w:val="20"/>
              </w:rPr>
              <w:t>, Wearne, Murray, Oliver, &amp; Human, 1997)</w:t>
            </w:r>
          </w:p>
          <w:p w:rsidR="00FD63B9" w:rsidRDefault="00FD63B9" w:rsidP="00FD63B9">
            <w:pPr>
              <w:pStyle w:val="ListParagraph"/>
              <w:numPr>
                <w:ilvl w:val="2"/>
                <w:numId w:val="12"/>
              </w:numPr>
              <w:rPr>
                <w:rFonts w:ascii="Calibri" w:hAnsi="Calibri" w:cs="Arial"/>
                <w:sz w:val="20"/>
              </w:rPr>
            </w:pPr>
            <w:r>
              <w:rPr>
                <w:rFonts w:ascii="Calibri" w:hAnsi="Calibri" w:cs="Arial"/>
                <w:sz w:val="20"/>
              </w:rPr>
              <w:t>“</w:t>
            </w:r>
            <w:r w:rsidRPr="00883B23">
              <w:rPr>
                <w:rFonts w:ascii="Calibri" w:hAnsi="Calibri" w:cs="Arial"/>
                <w:sz w:val="20"/>
              </w:rPr>
              <w:t>If we want students to develop the capacity to think, reason, and problem solve then we need to start with high-level, cognitively complex tasks.</w:t>
            </w:r>
            <w:r>
              <w:rPr>
                <w:rFonts w:ascii="Calibri" w:hAnsi="Calibri" w:cs="Arial"/>
                <w:sz w:val="20"/>
              </w:rPr>
              <w:t>” (</w:t>
            </w:r>
            <w:r w:rsidRPr="00883B23">
              <w:rPr>
                <w:rFonts w:ascii="Calibri" w:hAnsi="Calibri" w:cs="Arial"/>
                <w:sz w:val="20"/>
              </w:rPr>
              <w:t>Stein &amp; Lane, 1996</w:t>
            </w:r>
            <w:r>
              <w:rPr>
                <w:rFonts w:ascii="Calibri" w:hAnsi="Calibri" w:cs="Arial"/>
                <w:sz w:val="20"/>
              </w:rPr>
              <w:t>)</w:t>
            </w:r>
          </w:p>
          <w:p w:rsidR="00FD63B9" w:rsidRDefault="00FD63B9" w:rsidP="00FD63B9">
            <w:pPr>
              <w:pStyle w:val="ListParagraph"/>
              <w:numPr>
                <w:ilvl w:val="2"/>
                <w:numId w:val="12"/>
              </w:numPr>
              <w:rPr>
                <w:rFonts w:ascii="Calibri" w:hAnsi="Calibri" w:cs="Arial"/>
                <w:sz w:val="20"/>
              </w:rPr>
            </w:pPr>
            <w:r>
              <w:rPr>
                <w:rFonts w:ascii="Calibri" w:hAnsi="Calibri" w:cs="Arial"/>
                <w:sz w:val="20"/>
              </w:rPr>
              <w:t>“</w:t>
            </w:r>
            <w:r w:rsidRPr="00883B23">
              <w:rPr>
                <w:rFonts w:ascii="Calibri" w:hAnsi="Calibri" w:cs="Arial"/>
                <w:sz w:val="20"/>
              </w:rPr>
              <w:t xml:space="preserve">There is no decision that teachers make that has a greater impact on students’ opportunities to </w:t>
            </w:r>
            <w:proofErr w:type="gramStart"/>
            <w:r w:rsidRPr="00883B23">
              <w:rPr>
                <w:rFonts w:ascii="Calibri" w:hAnsi="Calibri" w:cs="Arial"/>
                <w:sz w:val="20"/>
              </w:rPr>
              <w:t>learn  and</w:t>
            </w:r>
            <w:proofErr w:type="gramEnd"/>
            <w:r w:rsidRPr="00883B23">
              <w:rPr>
                <w:rFonts w:ascii="Calibri" w:hAnsi="Calibri" w:cs="Arial"/>
                <w:sz w:val="20"/>
              </w:rPr>
              <w:t xml:space="preserve"> on their perceptions about what mathematics is than the selection or creation of the tasks with which the teacher engages students in studying mathematics.</w:t>
            </w:r>
            <w:r>
              <w:rPr>
                <w:rFonts w:ascii="Calibri" w:hAnsi="Calibri" w:cs="Arial"/>
                <w:sz w:val="20"/>
              </w:rPr>
              <w:t>” (</w:t>
            </w:r>
            <w:proofErr w:type="spellStart"/>
            <w:r w:rsidRPr="00883B23">
              <w:rPr>
                <w:rFonts w:ascii="Calibri" w:hAnsi="Calibri" w:cs="Arial"/>
                <w:sz w:val="20"/>
              </w:rPr>
              <w:t>Lappan</w:t>
            </w:r>
            <w:proofErr w:type="spellEnd"/>
            <w:r w:rsidRPr="00883B23">
              <w:rPr>
                <w:rFonts w:ascii="Calibri" w:hAnsi="Calibri" w:cs="Arial"/>
                <w:sz w:val="20"/>
              </w:rPr>
              <w:t xml:space="preserve"> &amp; Briars, 1995</w:t>
            </w:r>
            <w:r>
              <w:rPr>
                <w:rFonts w:ascii="Calibri" w:hAnsi="Calibri" w:cs="Arial"/>
                <w:sz w:val="20"/>
              </w:rPr>
              <w:t>)</w:t>
            </w:r>
          </w:p>
          <w:p w:rsidR="00FD63B9" w:rsidRDefault="00FD63B9" w:rsidP="00FD63B9">
            <w:pPr>
              <w:pStyle w:val="ListParagraph"/>
              <w:numPr>
                <w:ilvl w:val="2"/>
                <w:numId w:val="12"/>
              </w:numPr>
              <w:rPr>
                <w:rFonts w:ascii="Calibri" w:hAnsi="Calibri" w:cs="Arial"/>
                <w:sz w:val="20"/>
              </w:rPr>
            </w:pPr>
            <w:r>
              <w:rPr>
                <w:rFonts w:ascii="Calibri" w:hAnsi="Calibri" w:cs="Arial"/>
                <w:sz w:val="20"/>
              </w:rPr>
              <w:t>What teaching actions do you think support or inhibit students’ willingness to accept the struggle that goes with a challenging problem?</w:t>
            </w:r>
          </w:p>
          <w:p w:rsidR="00FD63B9" w:rsidRPr="00883B23" w:rsidRDefault="00FD63B9" w:rsidP="00FD63B9">
            <w:pPr>
              <w:pStyle w:val="ListParagraph"/>
              <w:numPr>
                <w:ilvl w:val="2"/>
                <w:numId w:val="12"/>
              </w:numPr>
              <w:rPr>
                <w:rFonts w:ascii="Calibri" w:hAnsi="Calibri" w:cs="Arial"/>
                <w:sz w:val="20"/>
              </w:rPr>
            </w:pPr>
            <w:r>
              <w:rPr>
                <w:rFonts w:ascii="Calibri" w:hAnsi="Calibri" w:cs="Arial"/>
                <w:sz w:val="20"/>
              </w:rPr>
              <w:t>How can you help your students develop the confidence and persistence necessary to persevere through a complex task?</w:t>
            </w:r>
          </w:p>
          <w:p w:rsidR="00FD63B9" w:rsidRDefault="00FD63B9" w:rsidP="00FD63B9">
            <w:pPr>
              <w:pStyle w:val="ListParagraph"/>
              <w:numPr>
                <w:ilvl w:val="1"/>
                <w:numId w:val="12"/>
              </w:numPr>
              <w:rPr>
                <w:rFonts w:ascii="Calibri" w:hAnsi="Calibri" w:cs="Arial"/>
                <w:sz w:val="20"/>
              </w:rPr>
            </w:pPr>
            <w:r>
              <w:rPr>
                <w:rFonts w:ascii="Calibri" w:hAnsi="Calibri" w:cs="Arial"/>
                <w:sz w:val="20"/>
              </w:rPr>
              <w:t>Ask participants to jot notes about their thinking and whether or not they agree and why or why not on their quote/question to prepare for discussion with their tables</w:t>
            </w:r>
          </w:p>
          <w:p w:rsidR="00FD63B9" w:rsidRPr="00AB321E" w:rsidRDefault="00FD63B9" w:rsidP="00FD63B9">
            <w:pPr>
              <w:pStyle w:val="ListParagraph"/>
              <w:numPr>
                <w:ilvl w:val="1"/>
                <w:numId w:val="12"/>
              </w:numPr>
              <w:rPr>
                <w:rFonts w:ascii="Calibri" w:hAnsi="Calibri" w:cs="Arial"/>
                <w:sz w:val="20"/>
              </w:rPr>
            </w:pPr>
            <w:r>
              <w:rPr>
                <w:rFonts w:ascii="Calibri" w:hAnsi="Calibri" w:cs="Arial"/>
                <w:sz w:val="20"/>
              </w:rPr>
              <w:t>Each person will have two minutes to share their quote/question and their thoughts. Tablemates will share thinking around each statement or question.</w:t>
            </w:r>
          </w:p>
          <w:p w:rsidR="00FD63B9" w:rsidRPr="0077410B" w:rsidRDefault="00FD63B9" w:rsidP="00FD63B9">
            <w:pPr>
              <w:pStyle w:val="ListParagraph"/>
              <w:numPr>
                <w:ilvl w:val="0"/>
                <w:numId w:val="12"/>
              </w:numPr>
              <w:rPr>
                <w:rFonts w:ascii="Calibri" w:hAnsi="Calibri" w:cs="Arial"/>
                <w:sz w:val="20"/>
              </w:rPr>
            </w:pPr>
            <w:r>
              <w:rPr>
                <w:rFonts w:ascii="Calibri" w:hAnsi="Calibri" w:cs="Arial"/>
                <w:sz w:val="20"/>
              </w:rPr>
              <w:t>Share one big idea from each table before closing.</w:t>
            </w:r>
          </w:p>
        </w:tc>
      </w:tr>
      <w:tr w:rsidR="00FD63B9" w:rsidRPr="002938CA" w:rsidTr="00FD63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Ex>
        <w:trPr>
          <w:trHeight w:val="22"/>
        </w:trPr>
        <w:tc>
          <w:tcPr>
            <w:tcW w:w="11340" w:type="dxa"/>
            <w:gridSpan w:val="4"/>
            <w:shd w:val="clear" w:color="auto" w:fill="auto"/>
          </w:tcPr>
          <w:p w:rsidR="00FD63B9" w:rsidRPr="00DC7177" w:rsidRDefault="00FD63B9" w:rsidP="00FD63B9">
            <w:pPr>
              <w:jc w:val="center"/>
              <w:rPr>
                <w:rFonts w:ascii="Calibri" w:hAnsi="Calibri" w:cs="Calibri"/>
                <w:b/>
                <w:sz w:val="20"/>
              </w:rPr>
            </w:pPr>
            <w:r>
              <w:rPr>
                <w:rFonts w:ascii="Calibri" w:hAnsi="Calibri" w:cs="Calibri"/>
                <w:b/>
                <w:sz w:val="20"/>
              </w:rPr>
              <w:t>Reflection/Assessment/Monitoring Results</w:t>
            </w:r>
          </w:p>
        </w:tc>
      </w:tr>
      <w:tr w:rsidR="00FD63B9" w:rsidRPr="002938CA" w:rsidTr="00FD63B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Ex>
        <w:trPr>
          <w:trHeight w:val="475"/>
        </w:trPr>
        <w:tc>
          <w:tcPr>
            <w:tcW w:w="11340" w:type="dxa"/>
            <w:gridSpan w:val="4"/>
            <w:vAlign w:val="center"/>
          </w:tcPr>
          <w:p w:rsidR="00FD63B9" w:rsidRPr="00DC7177" w:rsidRDefault="00FD63B9" w:rsidP="00FD63B9">
            <w:pPr>
              <w:rPr>
                <w:sz w:val="18"/>
                <w:szCs w:val="18"/>
              </w:rPr>
            </w:pPr>
            <w:r>
              <w:rPr>
                <w:rFonts w:ascii="Calibri" w:hAnsi="Calibri" w:cs="Arial"/>
                <w:sz w:val="20"/>
              </w:rPr>
              <w:t xml:space="preserve">Close the session with a short video clip (Big Bang Clips: Einstein #1 and Ball Pit #2) to remind participants of the importance of complex tasks and student perseverance. When Sheldon is able to work through problems on his own, he was able to learn more and develop ways of representing his thinking that he originally did not consider. It is this type of deep mathematical thinking that we need to </w:t>
            </w:r>
            <w:r>
              <w:rPr>
                <w:rFonts w:ascii="Calibri" w:hAnsi="Calibri" w:cs="Arial"/>
                <w:sz w:val="20"/>
              </w:rPr>
              <w:lastRenderedPageBreak/>
              <w:t>develop in our students by providing them with high-quality, complex tasks with the appropriate types and amount of scaffolding to let them “constructively struggle” so that more learning can occur.</w:t>
            </w:r>
          </w:p>
        </w:tc>
      </w:tr>
    </w:tbl>
    <w:p w:rsidR="00982BE4" w:rsidRPr="00426A28" w:rsidRDefault="00982BE4" w:rsidP="00FD63B9">
      <w:pPr>
        <w:rPr>
          <w:rFonts w:ascii="Calibri" w:hAnsi="Calibri" w:cs="Arial"/>
          <w:szCs w:val="24"/>
        </w:rPr>
      </w:pPr>
    </w:p>
    <w:p w:rsidR="004E2AFE" w:rsidRDefault="004E2AFE" w:rsidP="00230294">
      <w:pPr>
        <w:rPr>
          <w:rFonts w:ascii="Calibri" w:hAnsi="Calibri"/>
        </w:rPr>
      </w:pPr>
    </w:p>
    <w:p w:rsidR="00EC58FE" w:rsidRDefault="00EC58FE" w:rsidP="00230294">
      <w:pPr>
        <w:rPr>
          <w:rFonts w:ascii="Calibri" w:hAnsi="Calibri"/>
        </w:rPr>
      </w:pPr>
    </w:p>
    <w:p w:rsidR="00EC58FE" w:rsidRDefault="00EC58FE" w:rsidP="00EC58FE">
      <w:pPr>
        <w:rPr>
          <w:rFonts w:ascii="Calibri" w:hAnsi="Calibri" w:cs="Arial"/>
          <w:sz w:val="20"/>
        </w:rPr>
        <w:sectPr w:rsidR="00EC58FE" w:rsidSect="00EC58FE">
          <w:pgSz w:w="12240" w:h="15840"/>
          <w:pgMar w:top="720" w:right="720" w:bottom="720" w:left="720" w:header="720" w:footer="720" w:gutter="0"/>
          <w:cols w:space="720"/>
          <w:docGrid w:linePitch="326"/>
        </w:sectPr>
      </w:pPr>
    </w:p>
    <w:p w:rsidR="00EC58FE" w:rsidRPr="00EC58FE" w:rsidRDefault="00EC58FE" w:rsidP="00EC58FE">
      <w:pPr>
        <w:rPr>
          <w:rFonts w:ascii="Calibri" w:hAnsi="Calibri" w:cs="Arial"/>
          <w:sz w:val="60"/>
          <w:szCs w:val="60"/>
        </w:rPr>
      </w:pPr>
      <w:r w:rsidRPr="00EC58FE">
        <w:rPr>
          <w:rFonts w:ascii="Calibri" w:hAnsi="Calibri" w:cs="Arial"/>
          <w:sz w:val="60"/>
          <w:szCs w:val="60"/>
        </w:rPr>
        <w:lastRenderedPageBreak/>
        <w:t xml:space="preserve">“Not all tasks are created equal, and </w:t>
      </w:r>
      <w:r w:rsidRPr="00EC58FE">
        <w:rPr>
          <w:rFonts w:ascii="Calibri" w:hAnsi="Calibri" w:cs="Arial"/>
          <w:bCs/>
          <w:iCs/>
          <w:sz w:val="60"/>
          <w:szCs w:val="60"/>
        </w:rPr>
        <w:t>different tasks will provoke different levels and kinds of student thinking</w:t>
      </w:r>
      <w:r w:rsidRPr="00EC58FE">
        <w:rPr>
          <w:rFonts w:ascii="Calibri" w:hAnsi="Calibri" w:cs="Arial"/>
          <w:sz w:val="60"/>
          <w:szCs w:val="60"/>
        </w:rPr>
        <w:t xml:space="preserve">.” (Stein, Smith, </w:t>
      </w:r>
      <w:proofErr w:type="spellStart"/>
      <w:r w:rsidRPr="00EC58FE">
        <w:rPr>
          <w:rFonts w:ascii="Calibri" w:hAnsi="Calibri" w:cs="Arial"/>
          <w:sz w:val="60"/>
          <w:szCs w:val="60"/>
        </w:rPr>
        <w:t>Henningsen</w:t>
      </w:r>
      <w:proofErr w:type="spellEnd"/>
      <w:r w:rsidRPr="00EC58FE">
        <w:rPr>
          <w:rFonts w:ascii="Calibri" w:hAnsi="Calibri" w:cs="Arial"/>
          <w:sz w:val="60"/>
          <w:szCs w:val="60"/>
        </w:rPr>
        <w:t>, &amp; Silver, 2000)</w:t>
      </w:r>
    </w:p>
    <w:p w:rsidR="00EC58FE" w:rsidRPr="00EC58FE" w:rsidRDefault="00EC58FE" w:rsidP="00EC58FE">
      <w:pPr>
        <w:rPr>
          <w:rFonts w:ascii="Calibri" w:hAnsi="Calibri" w:cs="Arial"/>
          <w:sz w:val="60"/>
          <w:szCs w:val="60"/>
        </w:rPr>
      </w:pPr>
    </w:p>
    <w:p w:rsidR="00EC58FE" w:rsidRPr="00EC58FE" w:rsidRDefault="00EC58FE" w:rsidP="00EC58FE">
      <w:pPr>
        <w:rPr>
          <w:rFonts w:ascii="Calibri" w:hAnsi="Calibri" w:cs="Arial"/>
          <w:sz w:val="60"/>
          <w:szCs w:val="60"/>
        </w:rPr>
      </w:pPr>
      <w:r w:rsidRPr="00EC58FE">
        <w:rPr>
          <w:rFonts w:ascii="Calibri" w:hAnsi="Calibri" w:cs="Arial"/>
          <w:sz w:val="60"/>
          <w:szCs w:val="60"/>
        </w:rPr>
        <w:t>“The level and kind of thinking in which students engage determines what they will learn.” (</w:t>
      </w:r>
      <w:proofErr w:type="spellStart"/>
      <w:r w:rsidRPr="00EC58FE">
        <w:rPr>
          <w:rFonts w:ascii="Calibri" w:hAnsi="Calibri" w:cs="Arial"/>
          <w:sz w:val="60"/>
          <w:szCs w:val="60"/>
        </w:rPr>
        <w:t>Hiebert</w:t>
      </w:r>
      <w:proofErr w:type="spellEnd"/>
      <w:proofErr w:type="gramStart"/>
      <w:r w:rsidRPr="00EC58FE">
        <w:rPr>
          <w:rFonts w:ascii="Calibri" w:hAnsi="Calibri" w:cs="Arial"/>
          <w:sz w:val="60"/>
          <w:szCs w:val="60"/>
        </w:rPr>
        <w:t>,  Carpenter</w:t>
      </w:r>
      <w:proofErr w:type="gramEnd"/>
      <w:r w:rsidRPr="00EC58FE">
        <w:rPr>
          <w:rFonts w:ascii="Calibri" w:hAnsi="Calibri" w:cs="Arial"/>
          <w:sz w:val="60"/>
          <w:szCs w:val="60"/>
        </w:rPr>
        <w:t xml:space="preserve">, </w:t>
      </w:r>
      <w:proofErr w:type="spellStart"/>
      <w:r w:rsidRPr="00EC58FE">
        <w:rPr>
          <w:rFonts w:ascii="Calibri" w:hAnsi="Calibri" w:cs="Arial"/>
          <w:sz w:val="60"/>
          <w:szCs w:val="60"/>
        </w:rPr>
        <w:t>Fennema</w:t>
      </w:r>
      <w:proofErr w:type="spellEnd"/>
      <w:r w:rsidRPr="00EC58FE">
        <w:rPr>
          <w:rFonts w:ascii="Calibri" w:hAnsi="Calibri" w:cs="Arial"/>
          <w:sz w:val="60"/>
          <w:szCs w:val="60"/>
        </w:rPr>
        <w:t xml:space="preserve">, </w:t>
      </w:r>
      <w:proofErr w:type="spellStart"/>
      <w:r w:rsidRPr="00EC58FE">
        <w:rPr>
          <w:rFonts w:ascii="Calibri" w:hAnsi="Calibri" w:cs="Arial"/>
          <w:sz w:val="60"/>
          <w:szCs w:val="60"/>
        </w:rPr>
        <w:t>Fuson</w:t>
      </w:r>
      <w:proofErr w:type="spellEnd"/>
      <w:r w:rsidRPr="00EC58FE">
        <w:rPr>
          <w:rFonts w:ascii="Calibri" w:hAnsi="Calibri" w:cs="Arial"/>
          <w:sz w:val="60"/>
          <w:szCs w:val="60"/>
        </w:rPr>
        <w:t>, Wearne, Murray, Oliver, &amp; Human, 1997)</w:t>
      </w:r>
    </w:p>
    <w:p w:rsidR="00EC58FE" w:rsidRPr="00EC58FE" w:rsidRDefault="00EC58FE" w:rsidP="00EC58FE">
      <w:pPr>
        <w:rPr>
          <w:rFonts w:ascii="Calibri" w:hAnsi="Calibri" w:cs="Arial"/>
          <w:sz w:val="60"/>
          <w:szCs w:val="60"/>
        </w:rPr>
      </w:pPr>
    </w:p>
    <w:p w:rsidR="00EC58FE" w:rsidRPr="00EC58FE" w:rsidRDefault="00EC58FE" w:rsidP="00EC58FE">
      <w:pPr>
        <w:rPr>
          <w:rFonts w:ascii="Calibri" w:hAnsi="Calibri" w:cs="Arial"/>
          <w:sz w:val="60"/>
          <w:szCs w:val="60"/>
        </w:rPr>
      </w:pPr>
      <w:r w:rsidRPr="00EC58FE">
        <w:rPr>
          <w:rFonts w:ascii="Calibri" w:hAnsi="Calibri" w:cs="Arial"/>
          <w:sz w:val="60"/>
          <w:szCs w:val="60"/>
        </w:rPr>
        <w:t>“If we want students to develop the capacity to think, reason, and problem solve then we need to start with high-level, cognitively complex tasks.” (Stein &amp; Lane, 1996)</w:t>
      </w:r>
    </w:p>
    <w:p w:rsidR="00EC58FE" w:rsidRDefault="00EC58FE" w:rsidP="00EC58FE">
      <w:pPr>
        <w:rPr>
          <w:rFonts w:ascii="Calibri" w:hAnsi="Calibri" w:cs="Arial"/>
          <w:sz w:val="60"/>
          <w:szCs w:val="60"/>
        </w:rPr>
      </w:pPr>
    </w:p>
    <w:p w:rsidR="00EC58FE" w:rsidRPr="00EC58FE" w:rsidRDefault="00EC58FE" w:rsidP="00EC58FE">
      <w:pPr>
        <w:rPr>
          <w:rFonts w:ascii="Calibri" w:hAnsi="Calibri" w:cs="Arial"/>
          <w:sz w:val="60"/>
          <w:szCs w:val="60"/>
        </w:rPr>
      </w:pPr>
    </w:p>
    <w:p w:rsidR="00EC58FE" w:rsidRPr="00EC58FE" w:rsidRDefault="00EC58FE" w:rsidP="00EC58FE">
      <w:pPr>
        <w:rPr>
          <w:rFonts w:ascii="Calibri" w:hAnsi="Calibri" w:cs="Arial"/>
          <w:sz w:val="60"/>
          <w:szCs w:val="60"/>
        </w:rPr>
      </w:pPr>
      <w:r w:rsidRPr="00EC58FE">
        <w:rPr>
          <w:rFonts w:ascii="Calibri" w:hAnsi="Calibri" w:cs="Arial"/>
          <w:sz w:val="60"/>
          <w:szCs w:val="60"/>
        </w:rPr>
        <w:lastRenderedPageBreak/>
        <w:t xml:space="preserve">“There is no decision that teachers make that has a greater impact on students’ opportunities to </w:t>
      </w:r>
      <w:proofErr w:type="gramStart"/>
      <w:r w:rsidRPr="00EC58FE">
        <w:rPr>
          <w:rFonts w:ascii="Calibri" w:hAnsi="Calibri" w:cs="Arial"/>
          <w:sz w:val="60"/>
          <w:szCs w:val="60"/>
        </w:rPr>
        <w:t>learn  and</w:t>
      </w:r>
      <w:proofErr w:type="gramEnd"/>
      <w:r w:rsidRPr="00EC58FE">
        <w:rPr>
          <w:rFonts w:ascii="Calibri" w:hAnsi="Calibri" w:cs="Arial"/>
          <w:sz w:val="60"/>
          <w:szCs w:val="60"/>
        </w:rPr>
        <w:t xml:space="preserve"> on their perceptions about what mathematics is than the selection or creation of the tasks with which the teacher engages students in studying mathematics.” (</w:t>
      </w:r>
      <w:proofErr w:type="spellStart"/>
      <w:r w:rsidRPr="00EC58FE">
        <w:rPr>
          <w:rFonts w:ascii="Calibri" w:hAnsi="Calibri" w:cs="Arial"/>
          <w:sz w:val="60"/>
          <w:szCs w:val="60"/>
        </w:rPr>
        <w:t>Lappan</w:t>
      </w:r>
      <w:proofErr w:type="spellEnd"/>
      <w:r w:rsidRPr="00EC58FE">
        <w:rPr>
          <w:rFonts w:ascii="Calibri" w:hAnsi="Calibri" w:cs="Arial"/>
          <w:sz w:val="60"/>
          <w:szCs w:val="60"/>
        </w:rPr>
        <w:t xml:space="preserve"> &amp; Briars, 1995)</w:t>
      </w:r>
    </w:p>
    <w:p w:rsidR="00EC58FE" w:rsidRPr="00EC58FE" w:rsidRDefault="00EC58FE" w:rsidP="00EC58FE">
      <w:pPr>
        <w:rPr>
          <w:rFonts w:ascii="Calibri" w:hAnsi="Calibri" w:cs="Arial"/>
          <w:sz w:val="60"/>
          <w:szCs w:val="60"/>
        </w:rPr>
      </w:pPr>
    </w:p>
    <w:p w:rsidR="00EC58FE" w:rsidRPr="00EC58FE" w:rsidRDefault="00EC58FE" w:rsidP="00EC58FE">
      <w:pPr>
        <w:rPr>
          <w:rFonts w:ascii="Calibri" w:hAnsi="Calibri" w:cs="Arial"/>
          <w:sz w:val="60"/>
          <w:szCs w:val="60"/>
        </w:rPr>
      </w:pPr>
      <w:r w:rsidRPr="00EC58FE">
        <w:rPr>
          <w:rFonts w:ascii="Calibri" w:hAnsi="Calibri" w:cs="Arial"/>
          <w:sz w:val="60"/>
          <w:szCs w:val="60"/>
        </w:rPr>
        <w:t>What teaching actions do you think support or inhibit students’ willingness to accept the struggle that goes with a challenging problem?</w:t>
      </w:r>
    </w:p>
    <w:p w:rsidR="00EC58FE" w:rsidRPr="00EC58FE" w:rsidRDefault="00EC58FE" w:rsidP="00EC58FE">
      <w:pPr>
        <w:rPr>
          <w:rFonts w:ascii="Calibri" w:hAnsi="Calibri" w:cs="Arial"/>
          <w:sz w:val="60"/>
          <w:szCs w:val="60"/>
        </w:rPr>
      </w:pPr>
    </w:p>
    <w:p w:rsidR="00EC58FE" w:rsidRPr="00EC58FE" w:rsidRDefault="00EC58FE" w:rsidP="00EC58FE">
      <w:pPr>
        <w:rPr>
          <w:rFonts w:ascii="Calibri" w:hAnsi="Calibri" w:cs="Arial"/>
          <w:sz w:val="60"/>
          <w:szCs w:val="60"/>
        </w:rPr>
      </w:pPr>
      <w:r w:rsidRPr="00EC58FE">
        <w:rPr>
          <w:rFonts w:ascii="Calibri" w:hAnsi="Calibri" w:cs="Arial"/>
          <w:sz w:val="60"/>
          <w:szCs w:val="60"/>
        </w:rPr>
        <w:t>How can you help your students develop the confidence and persistence necessary to persevere through a complex task?</w:t>
      </w:r>
    </w:p>
    <w:p w:rsidR="00EC58FE" w:rsidRPr="00033F60" w:rsidRDefault="00EC58FE" w:rsidP="00230294">
      <w:pPr>
        <w:rPr>
          <w:rFonts w:ascii="Calibri" w:hAnsi="Calibri"/>
        </w:rPr>
      </w:pPr>
    </w:p>
    <w:sectPr w:rsidR="00EC58FE" w:rsidRPr="00033F60" w:rsidSect="00EC58FE">
      <w:pgSz w:w="15840" w:h="12240" w:orient="landscape" w:code="1"/>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1C41"/>
    <w:multiLevelType w:val="hybridMultilevel"/>
    <w:tmpl w:val="9990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A6DC3"/>
    <w:multiLevelType w:val="hybridMultilevel"/>
    <w:tmpl w:val="58DA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D6457"/>
    <w:multiLevelType w:val="hybridMultilevel"/>
    <w:tmpl w:val="36D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B2BE0"/>
    <w:multiLevelType w:val="hybridMultilevel"/>
    <w:tmpl w:val="B920813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7873BD"/>
    <w:multiLevelType w:val="hybridMultilevel"/>
    <w:tmpl w:val="E9FC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48030F"/>
    <w:multiLevelType w:val="hybridMultilevel"/>
    <w:tmpl w:val="57360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411CE"/>
    <w:multiLevelType w:val="hybridMultilevel"/>
    <w:tmpl w:val="6122F30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7">
    <w:nsid w:val="59E2749C"/>
    <w:multiLevelType w:val="hybridMultilevel"/>
    <w:tmpl w:val="C1EA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12B86"/>
    <w:multiLevelType w:val="hybridMultilevel"/>
    <w:tmpl w:val="B92081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B55E2"/>
    <w:multiLevelType w:val="hybridMultilevel"/>
    <w:tmpl w:val="0B8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EB0BBD"/>
    <w:multiLevelType w:val="hybridMultilevel"/>
    <w:tmpl w:val="07FC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53B7F"/>
    <w:multiLevelType w:val="hybridMultilevel"/>
    <w:tmpl w:val="5590F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7"/>
  </w:num>
  <w:num w:numId="6">
    <w:abstractNumId w:val="10"/>
  </w:num>
  <w:num w:numId="7">
    <w:abstractNumId w:val="9"/>
  </w:num>
  <w:num w:numId="8">
    <w:abstractNumId w:val="0"/>
  </w:num>
  <w:num w:numId="9">
    <w:abstractNumId w:val="8"/>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20"/>
  <w:displayHorizontalDrawingGridEvery w:val="2"/>
  <w:characterSpacingControl w:val="doNotCompress"/>
  <w:compat/>
  <w:rsids>
    <w:rsidRoot w:val="00982BE4"/>
    <w:rsid w:val="00022FFF"/>
    <w:rsid w:val="00033F60"/>
    <w:rsid w:val="0003733E"/>
    <w:rsid w:val="00076902"/>
    <w:rsid w:val="0009118A"/>
    <w:rsid w:val="000A0754"/>
    <w:rsid w:val="000D5D96"/>
    <w:rsid w:val="001128E3"/>
    <w:rsid w:val="00115EE3"/>
    <w:rsid w:val="00123C3E"/>
    <w:rsid w:val="0012736A"/>
    <w:rsid w:val="00145CA5"/>
    <w:rsid w:val="001577E8"/>
    <w:rsid w:val="00176CD6"/>
    <w:rsid w:val="001A0C81"/>
    <w:rsid w:val="002173E0"/>
    <w:rsid w:val="00217E3F"/>
    <w:rsid w:val="00226471"/>
    <w:rsid w:val="00230294"/>
    <w:rsid w:val="002769A4"/>
    <w:rsid w:val="002B15EA"/>
    <w:rsid w:val="002D68CA"/>
    <w:rsid w:val="002D68EA"/>
    <w:rsid w:val="0031602D"/>
    <w:rsid w:val="003342D9"/>
    <w:rsid w:val="0036483A"/>
    <w:rsid w:val="003A7563"/>
    <w:rsid w:val="003C33F7"/>
    <w:rsid w:val="003D78FE"/>
    <w:rsid w:val="003F716A"/>
    <w:rsid w:val="0042321F"/>
    <w:rsid w:val="00426A28"/>
    <w:rsid w:val="00483726"/>
    <w:rsid w:val="004A7B4D"/>
    <w:rsid w:val="004E2AFE"/>
    <w:rsid w:val="004F69AB"/>
    <w:rsid w:val="0050386B"/>
    <w:rsid w:val="0051340C"/>
    <w:rsid w:val="00515DB3"/>
    <w:rsid w:val="00522B22"/>
    <w:rsid w:val="0052741D"/>
    <w:rsid w:val="005769D3"/>
    <w:rsid w:val="005C7A04"/>
    <w:rsid w:val="006522AB"/>
    <w:rsid w:val="00654EA0"/>
    <w:rsid w:val="006825A9"/>
    <w:rsid w:val="006B5D9D"/>
    <w:rsid w:val="006C7AF5"/>
    <w:rsid w:val="006F13F2"/>
    <w:rsid w:val="00750A80"/>
    <w:rsid w:val="0077410B"/>
    <w:rsid w:val="007A5D66"/>
    <w:rsid w:val="0084529F"/>
    <w:rsid w:val="00860D34"/>
    <w:rsid w:val="00880825"/>
    <w:rsid w:val="00883B23"/>
    <w:rsid w:val="008A567A"/>
    <w:rsid w:val="008E02AD"/>
    <w:rsid w:val="009121D8"/>
    <w:rsid w:val="0096150B"/>
    <w:rsid w:val="00971DAC"/>
    <w:rsid w:val="00982BE4"/>
    <w:rsid w:val="00983FD5"/>
    <w:rsid w:val="009953F0"/>
    <w:rsid w:val="00A00523"/>
    <w:rsid w:val="00A329FA"/>
    <w:rsid w:val="00A56014"/>
    <w:rsid w:val="00A66F26"/>
    <w:rsid w:val="00AB321E"/>
    <w:rsid w:val="00AC70B0"/>
    <w:rsid w:val="00B006C3"/>
    <w:rsid w:val="00B72A52"/>
    <w:rsid w:val="00BB315D"/>
    <w:rsid w:val="00BD3AD2"/>
    <w:rsid w:val="00C40DE0"/>
    <w:rsid w:val="00C64E2D"/>
    <w:rsid w:val="00D066F7"/>
    <w:rsid w:val="00D47740"/>
    <w:rsid w:val="00D55E80"/>
    <w:rsid w:val="00D6053F"/>
    <w:rsid w:val="00D760D5"/>
    <w:rsid w:val="00DC7177"/>
    <w:rsid w:val="00DF1B6D"/>
    <w:rsid w:val="00EA439A"/>
    <w:rsid w:val="00EC58FE"/>
    <w:rsid w:val="00ED6B7E"/>
    <w:rsid w:val="00F007D2"/>
    <w:rsid w:val="00FB3243"/>
    <w:rsid w:val="00FB3958"/>
    <w:rsid w:val="00FD63B9"/>
    <w:rsid w:val="00FE3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E4"/>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982BE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BE4"/>
    <w:rPr>
      <w:rFonts w:ascii="Times New Roman" w:eastAsia="Times New Roman" w:hAnsi="Times New Roman" w:cs="Times New Roman"/>
      <w:b/>
      <w:sz w:val="24"/>
      <w:szCs w:val="20"/>
      <w:u w:val="single"/>
    </w:rPr>
  </w:style>
  <w:style w:type="paragraph" w:styleId="NormalWeb">
    <w:name w:val="Normal (Web)"/>
    <w:basedOn w:val="Normal"/>
    <w:uiPriority w:val="99"/>
    <w:semiHidden/>
    <w:unhideWhenUsed/>
    <w:rsid w:val="00145CA5"/>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0D5D96"/>
    <w:pPr>
      <w:ind w:left="720"/>
      <w:contextualSpacing/>
    </w:pPr>
  </w:style>
  <w:style w:type="character" w:styleId="Hyperlink">
    <w:name w:val="Hyperlink"/>
    <w:basedOn w:val="DefaultParagraphFont"/>
    <w:uiPriority w:val="99"/>
    <w:unhideWhenUsed/>
    <w:rsid w:val="000D5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E4"/>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982BE4"/>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BE4"/>
    <w:rPr>
      <w:rFonts w:ascii="Times New Roman" w:eastAsia="Times New Roman" w:hAnsi="Times New Roman" w:cs="Times New Roman"/>
      <w:b/>
      <w:sz w:val="24"/>
      <w:szCs w:val="20"/>
      <w:u w:val="single"/>
    </w:rPr>
  </w:style>
  <w:style w:type="paragraph" w:styleId="NormalWeb">
    <w:name w:val="Normal (Web)"/>
    <w:basedOn w:val="Normal"/>
    <w:uiPriority w:val="99"/>
    <w:semiHidden/>
    <w:unhideWhenUsed/>
    <w:rsid w:val="00145CA5"/>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0D5D96"/>
    <w:pPr>
      <w:ind w:left="720"/>
      <w:contextualSpacing/>
    </w:pPr>
  </w:style>
  <w:style w:type="character" w:styleId="Hyperlink">
    <w:name w:val="Hyperlink"/>
    <w:basedOn w:val="DefaultParagraphFont"/>
    <w:uiPriority w:val="99"/>
    <w:unhideWhenUsed/>
    <w:rsid w:val="000D5D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385959">
      <w:bodyDiv w:val="1"/>
      <w:marLeft w:val="0"/>
      <w:marRight w:val="0"/>
      <w:marTop w:val="0"/>
      <w:marBottom w:val="0"/>
      <w:divBdr>
        <w:top w:val="none" w:sz="0" w:space="0" w:color="auto"/>
        <w:left w:val="none" w:sz="0" w:space="0" w:color="auto"/>
        <w:bottom w:val="none" w:sz="0" w:space="0" w:color="auto"/>
        <w:right w:val="none" w:sz="0" w:space="0" w:color="auto"/>
      </w:divBdr>
    </w:div>
    <w:div w:id="628556300">
      <w:bodyDiv w:val="1"/>
      <w:marLeft w:val="0"/>
      <w:marRight w:val="0"/>
      <w:marTop w:val="0"/>
      <w:marBottom w:val="0"/>
      <w:divBdr>
        <w:top w:val="none" w:sz="0" w:space="0" w:color="auto"/>
        <w:left w:val="none" w:sz="0" w:space="0" w:color="auto"/>
        <w:bottom w:val="none" w:sz="0" w:space="0" w:color="auto"/>
        <w:right w:val="none" w:sz="0" w:space="0" w:color="auto"/>
      </w:divBdr>
    </w:div>
    <w:div w:id="151060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0MrDe_2eW10" TargetMode="External"/><Relationship Id="rId5" Type="http://schemas.openxmlformats.org/officeDocument/2006/relationships/numbering" Target="numbering.xml"/><Relationship Id="rId10" Type="http://schemas.openxmlformats.org/officeDocument/2006/relationships/hyperlink" Target="https://www.youtube.com/watch?v=8vkyFgFQw90" TargetMode="External"/><Relationship Id="rId4" Type="http://schemas.openxmlformats.org/officeDocument/2006/relationships/customXml" Target="../customXml/item4.xml"/><Relationship Id="rId9" Type="http://schemas.openxmlformats.org/officeDocument/2006/relationships/hyperlink" Target="https://www.youtube.com/watch?v=7grhQEP9zio"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2CE378DC0AE1479AEB62E125F817F3" ma:contentTypeVersion="0" ma:contentTypeDescription="Create a new document." ma:contentTypeScope="" ma:versionID="462b1d82fe1ca2d034e80f7f167bf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039EC-A554-4CAA-9D70-0231D40AACC3}">
  <ds:schemaRefs>
    <ds:schemaRef ds:uri="http://schemas.microsoft.com/sharepoint/v3/contenttype/forms"/>
  </ds:schemaRefs>
</ds:datastoreItem>
</file>

<file path=customXml/itemProps2.xml><?xml version="1.0" encoding="utf-8"?>
<ds:datastoreItem xmlns:ds="http://schemas.openxmlformats.org/officeDocument/2006/customXml" ds:itemID="{87F04437-4B72-4D26-A9DA-C7DF82447A5C}">
  <ds:schemaRefs>
    <ds:schemaRef ds:uri="http://schemas.microsoft.com/office/2006/metadata/properties"/>
  </ds:schemaRefs>
</ds:datastoreItem>
</file>

<file path=customXml/itemProps3.xml><?xml version="1.0" encoding="utf-8"?>
<ds:datastoreItem xmlns:ds="http://schemas.openxmlformats.org/officeDocument/2006/customXml" ds:itemID="{7302D4B0-87B3-4020-8CEC-B686740A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C2D7D51-4C66-4E8F-8D7B-173EEC6F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jlmartin</dc:creator>
  <cp:lastModifiedBy>jlpfautz</cp:lastModifiedBy>
  <cp:revision>2</cp:revision>
  <cp:lastPrinted>2013-04-11T14:53:00Z</cp:lastPrinted>
  <dcterms:created xsi:type="dcterms:W3CDTF">2013-10-25T17:27:00Z</dcterms:created>
  <dcterms:modified xsi:type="dcterms:W3CDTF">2013-10-25T17:27:00Z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0x010100E32CE378DC0AE1479AEB62E125F817F3</vt:lpwstr>
  </property>
</Properties>
</file>